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99FBA" w14:textId="77777777" w:rsidR="00777793" w:rsidRPr="00547F41" w:rsidRDefault="00777793" w:rsidP="00063F2C">
      <w:pPr>
        <w:rPr>
          <w:rFonts w:ascii="Calibri" w:hAnsi="Calibri" w:cs="Calibri"/>
        </w:rPr>
      </w:pPr>
    </w:p>
    <w:p w14:paraId="4EF78698" w14:textId="60A77F12" w:rsidR="00547F41" w:rsidRPr="00547F41" w:rsidRDefault="00547F41" w:rsidP="00547F41">
      <w:pPr>
        <w:jc w:val="center"/>
        <w:rPr>
          <w:rFonts w:ascii="Calibri" w:hAnsi="Calibri" w:cs="Calibri"/>
          <w:b/>
          <w:bCs/>
          <w:sz w:val="22"/>
          <w:szCs w:val="22"/>
        </w:rPr>
      </w:pPr>
      <w:r w:rsidRPr="00547F41">
        <w:rPr>
          <w:rFonts w:ascii="Calibri" w:hAnsi="Calibri" w:cs="Calibri"/>
          <w:b/>
          <w:bCs/>
          <w:sz w:val="22"/>
          <w:szCs w:val="22"/>
        </w:rPr>
        <w:t xml:space="preserve">TOWN OF BLOWING ROCK </w:t>
      </w:r>
    </w:p>
    <w:p w14:paraId="0C86E5A3" w14:textId="26F696C5" w:rsidR="00547F41" w:rsidRPr="00547F41" w:rsidRDefault="00547F41" w:rsidP="00547F41">
      <w:pPr>
        <w:jc w:val="center"/>
        <w:rPr>
          <w:rFonts w:ascii="Calibri" w:hAnsi="Calibri" w:cs="Calibri"/>
          <w:b/>
          <w:bCs/>
          <w:sz w:val="22"/>
          <w:szCs w:val="22"/>
        </w:rPr>
      </w:pPr>
      <w:r w:rsidRPr="00547F41">
        <w:rPr>
          <w:rFonts w:ascii="Calibri" w:hAnsi="Calibri" w:cs="Calibri"/>
          <w:b/>
          <w:bCs/>
          <w:sz w:val="22"/>
          <w:szCs w:val="22"/>
        </w:rPr>
        <w:t xml:space="preserve">BOARD OF ADJUSTMENT </w:t>
      </w:r>
    </w:p>
    <w:p w14:paraId="4ED87447" w14:textId="0C4B1CD6" w:rsidR="00547F41" w:rsidRPr="00547F41" w:rsidRDefault="00547F41" w:rsidP="00547F41">
      <w:pPr>
        <w:jc w:val="center"/>
        <w:rPr>
          <w:rFonts w:ascii="Calibri" w:hAnsi="Calibri" w:cs="Calibri"/>
          <w:b/>
          <w:bCs/>
          <w:sz w:val="22"/>
          <w:szCs w:val="22"/>
        </w:rPr>
      </w:pPr>
      <w:r w:rsidRPr="00547F41">
        <w:rPr>
          <w:rFonts w:ascii="Calibri" w:hAnsi="Calibri" w:cs="Calibri"/>
          <w:b/>
          <w:bCs/>
          <w:sz w:val="22"/>
          <w:szCs w:val="22"/>
        </w:rPr>
        <w:t>MINUTES</w:t>
      </w:r>
    </w:p>
    <w:p w14:paraId="1E2A8F4C" w14:textId="1BA3615F" w:rsidR="00547F41" w:rsidRPr="00547F41" w:rsidRDefault="00547F41" w:rsidP="00547F41">
      <w:pPr>
        <w:jc w:val="center"/>
        <w:rPr>
          <w:rFonts w:ascii="Calibri" w:hAnsi="Calibri" w:cs="Calibri"/>
          <w:b/>
          <w:bCs/>
          <w:sz w:val="22"/>
          <w:szCs w:val="22"/>
        </w:rPr>
      </w:pPr>
      <w:r w:rsidRPr="00547F41">
        <w:rPr>
          <w:rFonts w:ascii="Calibri" w:hAnsi="Calibri" w:cs="Calibri"/>
          <w:b/>
          <w:bCs/>
          <w:sz w:val="22"/>
          <w:szCs w:val="22"/>
        </w:rPr>
        <w:t>JANUARY 23</w:t>
      </w:r>
      <w:r w:rsidRPr="00547F41">
        <w:rPr>
          <w:rFonts w:ascii="Calibri" w:hAnsi="Calibri" w:cs="Calibri"/>
          <w:b/>
          <w:bCs/>
          <w:sz w:val="22"/>
          <w:szCs w:val="22"/>
          <w:vertAlign w:val="superscript"/>
        </w:rPr>
        <w:t>RD</w:t>
      </w:r>
      <w:r w:rsidRPr="00547F41">
        <w:rPr>
          <w:rFonts w:ascii="Calibri" w:hAnsi="Calibri" w:cs="Calibri"/>
          <w:b/>
          <w:bCs/>
          <w:sz w:val="22"/>
          <w:szCs w:val="22"/>
        </w:rPr>
        <w:t>, 2025</w:t>
      </w:r>
    </w:p>
    <w:p w14:paraId="28870779" w14:textId="06FB7FD1" w:rsidR="00547F41" w:rsidRDefault="00547F41" w:rsidP="00547F41">
      <w:pPr>
        <w:jc w:val="center"/>
        <w:rPr>
          <w:rFonts w:ascii="Calibri" w:hAnsi="Calibri" w:cs="Calibri"/>
          <w:b/>
          <w:bCs/>
          <w:sz w:val="22"/>
          <w:szCs w:val="22"/>
        </w:rPr>
      </w:pPr>
      <w:r w:rsidRPr="00547F41">
        <w:rPr>
          <w:rFonts w:ascii="Calibri" w:hAnsi="Calibri" w:cs="Calibri"/>
          <w:b/>
          <w:bCs/>
          <w:sz w:val="22"/>
          <w:szCs w:val="22"/>
        </w:rPr>
        <w:t>5:30 p.m.</w:t>
      </w:r>
    </w:p>
    <w:p w14:paraId="1F7E323E" w14:textId="77777777" w:rsidR="00547F41" w:rsidRDefault="00547F41" w:rsidP="00547F41">
      <w:pPr>
        <w:rPr>
          <w:rFonts w:ascii="Calibri" w:hAnsi="Calibri" w:cs="Calibri"/>
          <w:b/>
          <w:bCs/>
          <w:sz w:val="22"/>
          <w:szCs w:val="22"/>
        </w:rPr>
      </w:pPr>
    </w:p>
    <w:p w14:paraId="6B35BD38" w14:textId="63E66F06" w:rsidR="00547F41" w:rsidRDefault="00547F41" w:rsidP="00547F41">
      <w:pPr>
        <w:rPr>
          <w:rFonts w:ascii="Calibri" w:hAnsi="Calibri" w:cs="Calibri"/>
          <w:sz w:val="22"/>
          <w:szCs w:val="22"/>
        </w:rPr>
      </w:pPr>
      <w:r>
        <w:rPr>
          <w:rFonts w:ascii="Calibri" w:hAnsi="Calibri" w:cs="Calibri"/>
          <w:sz w:val="22"/>
          <w:szCs w:val="22"/>
        </w:rPr>
        <w:t>The Blowing Rock Board of Adjustment met on Thursday, January 23</w:t>
      </w:r>
      <w:r w:rsidRPr="00547F41">
        <w:rPr>
          <w:rFonts w:ascii="Calibri" w:hAnsi="Calibri" w:cs="Calibri"/>
          <w:sz w:val="22"/>
          <w:szCs w:val="22"/>
          <w:vertAlign w:val="superscript"/>
        </w:rPr>
        <w:t>rd</w:t>
      </w:r>
      <w:r>
        <w:rPr>
          <w:rFonts w:ascii="Calibri" w:hAnsi="Calibri" w:cs="Calibri"/>
          <w:sz w:val="22"/>
          <w:szCs w:val="22"/>
        </w:rPr>
        <w:t xml:space="preserve">, </w:t>
      </w:r>
      <w:proofErr w:type="gramStart"/>
      <w:r>
        <w:rPr>
          <w:rFonts w:ascii="Calibri" w:hAnsi="Calibri" w:cs="Calibri"/>
          <w:sz w:val="22"/>
          <w:szCs w:val="22"/>
        </w:rPr>
        <w:t>2025</w:t>
      </w:r>
      <w:proofErr w:type="gramEnd"/>
      <w:r>
        <w:rPr>
          <w:rFonts w:ascii="Calibri" w:hAnsi="Calibri" w:cs="Calibri"/>
          <w:sz w:val="22"/>
          <w:szCs w:val="22"/>
        </w:rPr>
        <w:t xml:space="preserve"> at 5:30 p.m. in Town Hall. Members present were Chairman EB Springs, Stephen Schiller, Jerry Starnes, Sarah Murphy and Brandon Walker. Staff members present were Planning Director Kevin Rothrock, Zoning Officer Brian Johnson and Support Specialist Taylor Miller. </w:t>
      </w:r>
    </w:p>
    <w:p w14:paraId="5A4CD9E9" w14:textId="3FF1D4B4" w:rsidR="00547F41" w:rsidRDefault="00547F41" w:rsidP="00547F41">
      <w:pPr>
        <w:rPr>
          <w:rFonts w:ascii="Calibri" w:hAnsi="Calibri" w:cs="Calibri"/>
          <w:sz w:val="22"/>
          <w:szCs w:val="22"/>
        </w:rPr>
      </w:pPr>
      <w:r>
        <w:rPr>
          <w:rFonts w:ascii="Calibri" w:hAnsi="Calibri" w:cs="Calibri"/>
          <w:sz w:val="22"/>
          <w:szCs w:val="22"/>
        </w:rPr>
        <w:t xml:space="preserve">Chairman Springs called the meeting to order at 5:30 p.m. </w:t>
      </w:r>
    </w:p>
    <w:p w14:paraId="4BEF67DB" w14:textId="0811695F" w:rsidR="00547F41" w:rsidRPr="00547F41" w:rsidRDefault="00547F41" w:rsidP="00547F41">
      <w:pPr>
        <w:rPr>
          <w:rFonts w:ascii="Calibri" w:hAnsi="Calibri" w:cs="Calibri"/>
          <w:b/>
          <w:bCs/>
          <w:sz w:val="22"/>
          <w:szCs w:val="22"/>
        </w:rPr>
      </w:pPr>
      <w:r w:rsidRPr="00547F41">
        <w:rPr>
          <w:rFonts w:ascii="Calibri" w:hAnsi="Calibri" w:cs="Calibri"/>
          <w:b/>
          <w:bCs/>
          <w:sz w:val="22"/>
          <w:szCs w:val="22"/>
        </w:rPr>
        <w:t xml:space="preserve">APPROVAL OF MINUTES </w:t>
      </w:r>
    </w:p>
    <w:p w14:paraId="7D608027" w14:textId="160C4CA2" w:rsidR="00547F41" w:rsidRDefault="00547F41" w:rsidP="00547F41">
      <w:pPr>
        <w:rPr>
          <w:rFonts w:ascii="Calibri" w:hAnsi="Calibri" w:cs="Calibri"/>
          <w:sz w:val="22"/>
          <w:szCs w:val="22"/>
        </w:rPr>
      </w:pPr>
      <w:r>
        <w:rPr>
          <w:rFonts w:ascii="Calibri" w:hAnsi="Calibri" w:cs="Calibri"/>
          <w:sz w:val="22"/>
          <w:szCs w:val="22"/>
        </w:rPr>
        <w:t xml:space="preserve">Corrections were made to </w:t>
      </w:r>
      <w:proofErr w:type="gramStart"/>
      <w:r>
        <w:rPr>
          <w:rFonts w:ascii="Calibri" w:hAnsi="Calibri" w:cs="Calibri"/>
          <w:sz w:val="22"/>
          <w:szCs w:val="22"/>
        </w:rPr>
        <w:t>the December</w:t>
      </w:r>
      <w:proofErr w:type="gramEnd"/>
      <w:r>
        <w:rPr>
          <w:rFonts w:ascii="Calibri" w:hAnsi="Calibri" w:cs="Calibri"/>
          <w:sz w:val="22"/>
          <w:szCs w:val="22"/>
        </w:rPr>
        <w:t xml:space="preserve"> 18</w:t>
      </w:r>
      <w:r w:rsidRPr="00547F41">
        <w:rPr>
          <w:rFonts w:ascii="Calibri" w:hAnsi="Calibri" w:cs="Calibri"/>
          <w:sz w:val="22"/>
          <w:szCs w:val="22"/>
          <w:vertAlign w:val="superscript"/>
        </w:rPr>
        <w:t>th</w:t>
      </w:r>
      <w:r>
        <w:rPr>
          <w:rFonts w:ascii="Calibri" w:hAnsi="Calibri" w:cs="Calibri"/>
          <w:sz w:val="22"/>
          <w:szCs w:val="22"/>
        </w:rPr>
        <w:t xml:space="preserve">, </w:t>
      </w:r>
      <w:proofErr w:type="gramStart"/>
      <w:r>
        <w:rPr>
          <w:rFonts w:ascii="Calibri" w:hAnsi="Calibri" w:cs="Calibri"/>
          <w:sz w:val="22"/>
          <w:szCs w:val="22"/>
        </w:rPr>
        <w:t>2024</w:t>
      </w:r>
      <w:proofErr w:type="gramEnd"/>
      <w:r>
        <w:rPr>
          <w:rFonts w:ascii="Calibri" w:hAnsi="Calibri" w:cs="Calibri"/>
          <w:sz w:val="22"/>
          <w:szCs w:val="22"/>
        </w:rPr>
        <w:t xml:space="preserve"> minutes. </w:t>
      </w:r>
      <w:r w:rsidRPr="00547F41">
        <w:rPr>
          <w:rFonts w:ascii="Calibri" w:hAnsi="Calibri" w:cs="Calibri"/>
          <w:i/>
          <w:iCs/>
          <w:sz w:val="22"/>
          <w:szCs w:val="22"/>
        </w:rPr>
        <w:t>Chairman Springs made a motion to approve the December 18</w:t>
      </w:r>
      <w:r w:rsidRPr="00547F41">
        <w:rPr>
          <w:rFonts w:ascii="Calibri" w:hAnsi="Calibri" w:cs="Calibri"/>
          <w:i/>
          <w:iCs/>
          <w:sz w:val="22"/>
          <w:szCs w:val="22"/>
          <w:vertAlign w:val="superscript"/>
        </w:rPr>
        <w:t>th</w:t>
      </w:r>
      <w:r w:rsidRPr="00547F41">
        <w:rPr>
          <w:rFonts w:ascii="Calibri" w:hAnsi="Calibri" w:cs="Calibri"/>
          <w:i/>
          <w:iCs/>
          <w:sz w:val="22"/>
          <w:szCs w:val="22"/>
        </w:rPr>
        <w:t xml:space="preserve">, </w:t>
      </w:r>
      <w:proofErr w:type="gramStart"/>
      <w:r w:rsidRPr="00547F41">
        <w:rPr>
          <w:rFonts w:ascii="Calibri" w:hAnsi="Calibri" w:cs="Calibri"/>
          <w:i/>
          <w:iCs/>
          <w:sz w:val="22"/>
          <w:szCs w:val="22"/>
        </w:rPr>
        <w:t>2024</w:t>
      </w:r>
      <w:proofErr w:type="gramEnd"/>
      <w:r w:rsidRPr="00547F41">
        <w:rPr>
          <w:rFonts w:ascii="Calibri" w:hAnsi="Calibri" w:cs="Calibri"/>
          <w:i/>
          <w:iCs/>
          <w:sz w:val="22"/>
          <w:szCs w:val="22"/>
        </w:rPr>
        <w:t xml:space="preserve"> minutes with the amendments stated. Seconded by Brandon Walker.</w:t>
      </w:r>
      <w:r>
        <w:rPr>
          <w:rFonts w:ascii="Calibri" w:hAnsi="Calibri" w:cs="Calibri"/>
          <w:sz w:val="22"/>
          <w:szCs w:val="22"/>
        </w:rPr>
        <w:t xml:space="preserve"> </w:t>
      </w:r>
      <w:r w:rsidRPr="00547F41">
        <w:rPr>
          <w:rFonts w:ascii="Calibri" w:hAnsi="Calibri" w:cs="Calibri"/>
          <w:b/>
          <w:bCs/>
          <w:sz w:val="22"/>
          <w:szCs w:val="22"/>
        </w:rPr>
        <w:t xml:space="preserve">All members </w:t>
      </w:r>
      <w:proofErr w:type="gramStart"/>
      <w:r w:rsidRPr="00547F41">
        <w:rPr>
          <w:rFonts w:ascii="Calibri" w:hAnsi="Calibri" w:cs="Calibri"/>
          <w:b/>
          <w:bCs/>
          <w:sz w:val="22"/>
          <w:szCs w:val="22"/>
        </w:rPr>
        <w:t>in</w:t>
      </w:r>
      <w:proofErr w:type="gramEnd"/>
      <w:r w:rsidRPr="00547F41">
        <w:rPr>
          <w:rFonts w:ascii="Calibri" w:hAnsi="Calibri" w:cs="Calibri"/>
          <w:b/>
          <w:bCs/>
          <w:sz w:val="22"/>
          <w:szCs w:val="22"/>
        </w:rPr>
        <w:t xml:space="preserve"> favor.</w:t>
      </w:r>
      <w:r>
        <w:rPr>
          <w:rFonts w:ascii="Calibri" w:hAnsi="Calibri" w:cs="Calibri"/>
          <w:sz w:val="22"/>
          <w:szCs w:val="22"/>
        </w:rPr>
        <w:t xml:space="preserve"> </w:t>
      </w:r>
    </w:p>
    <w:p w14:paraId="1D7FA4F0" w14:textId="74CB1251" w:rsidR="00547F41" w:rsidRDefault="00547F41" w:rsidP="00547F41">
      <w:pPr>
        <w:pStyle w:val="ListParagraph"/>
        <w:numPr>
          <w:ilvl w:val="0"/>
          <w:numId w:val="1"/>
        </w:numPr>
        <w:rPr>
          <w:rFonts w:ascii="Calibri" w:hAnsi="Calibri" w:cs="Calibri"/>
          <w:b/>
          <w:bCs/>
          <w:sz w:val="22"/>
          <w:szCs w:val="22"/>
        </w:rPr>
      </w:pPr>
      <w:r w:rsidRPr="00B610D1">
        <w:rPr>
          <w:rFonts w:ascii="Calibri" w:hAnsi="Calibri" w:cs="Calibri"/>
          <w:b/>
          <w:bCs/>
          <w:sz w:val="22"/>
          <w:szCs w:val="22"/>
        </w:rPr>
        <w:t xml:space="preserve">Variance # 2024 – 03 Bob Estes variance request for 659 Dogwood Lane </w:t>
      </w:r>
    </w:p>
    <w:p w14:paraId="24601B02" w14:textId="2669CFB3" w:rsidR="00B610D1" w:rsidRDefault="00B610D1" w:rsidP="00B610D1">
      <w:pPr>
        <w:rPr>
          <w:rFonts w:ascii="Calibri" w:hAnsi="Calibri" w:cs="Calibri"/>
        </w:rPr>
      </w:pPr>
      <w:r>
        <w:rPr>
          <w:rFonts w:ascii="Calibri" w:hAnsi="Calibri" w:cs="Calibri"/>
        </w:rPr>
        <w:t xml:space="preserve">Chairman Springs asked the board if each member has received a copy of the staff report. All members stated they had received a copy. </w:t>
      </w:r>
    </w:p>
    <w:p w14:paraId="132E8306" w14:textId="5B4C43B8" w:rsidR="00B610D1" w:rsidRDefault="00B610D1" w:rsidP="00B610D1">
      <w:pPr>
        <w:rPr>
          <w:rFonts w:ascii="Calibri" w:hAnsi="Calibri" w:cs="Calibri"/>
        </w:rPr>
      </w:pPr>
      <w:r>
        <w:rPr>
          <w:rFonts w:ascii="Calibri" w:hAnsi="Calibri" w:cs="Calibri"/>
        </w:rPr>
        <w:t xml:space="preserve">Chairman Springs asked if Mr. Bob Estes, the applicant, had received a copy of the staff report. Mr. Estes stated he had received a copy. </w:t>
      </w:r>
    </w:p>
    <w:p w14:paraId="7649534C" w14:textId="0D494627" w:rsidR="00B610D1" w:rsidRDefault="00B610D1" w:rsidP="00B610D1">
      <w:pPr>
        <w:rPr>
          <w:rFonts w:ascii="Calibri" w:hAnsi="Calibri" w:cs="Calibri"/>
        </w:rPr>
      </w:pPr>
      <w:r>
        <w:rPr>
          <w:rFonts w:ascii="Calibri" w:hAnsi="Calibri" w:cs="Calibri"/>
        </w:rPr>
        <w:t xml:space="preserve">Chairman Springs asked if the applicant or the Zoning Officer, Brian Johnson had any opposition to Taylor Miller taking the minutes for the hearing. There were no objections. </w:t>
      </w:r>
    </w:p>
    <w:p w14:paraId="140CD740" w14:textId="56B33BAF" w:rsidR="00B610D1" w:rsidRDefault="00B610D1" w:rsidP="00B610D1">
      <w:pPr>
        <w:rPr>
          <w:rFonts w:ascii="Calibri" w:hAnsi="Calibri" w:cs="Calibri"/>
        </w:rPr>
      </w:pPr>
      <w:r w:rsidRPr="00B610D1">
        <w:rPr>
          <w:rFonts w:ascii="Calibri" w:hAnsi="Calibri" w:cs="Calibri"/>
        </w:rPr>
        <w:t xml:space="preserve">Chairman Springs stated that this hearing is a quasi-judicial hearing. It is conducted according to the rules and laws pertaining to quasi-judicial hearings. It will have all the essential elements of a fair trial. Parties will have the opportunity to give evidence, </w:t>
      </w:r>
      <w:r w:rsidR="00B376D0" w:rsidRPr="00B610D1">
        <w:rPr>
          <w:rFonts w:ascii="Calibri" w:hAnsi="Calibri" w:cs="Calibri"/>
        </w:rPr>
        <w:t>cross-examine</w:t>
      </w:r>
      <w:r w:rsidRPr="00B610D1">
        <w:rPr>
          <w:rFonts w:ascii="Calibri" w:hAnsi="Calibri" w:cs="Calibri"/>
        </w:rPr>
        <w:t xml:space="preserve"> witnesses, inspect documents and testimonies shall be under oath. The board’s findings will be based on substantial, material, and competent evidence.</w:t>
      </w:r>
    </w:p>
    <w:p w14:paraId="73FED1FF" w14:textId="530217A4" w:rsidR="00B610D1" w:rsidRDefault="003C3102" w:rsidP="00B610D1">
      <w:pPr>
        <w:rPr>
          <w:rFonts w:ascii="Calibri" w:hAnsi="Calibri" w:cs="Calibri"/>
        </w:rPr>
      </w:pPr>
      <w:r>
        <w:rPr>
          <w:rFonts w:ascii="Calibri" w:hAnsi="Calibri" w:cs="Calibri"/>
        </w:rPr>
        <w:t xml:space="preserve">Chairman Springs stated that board members </w:t>
      </w:r>
      <w:r w:rsidR="003305B8">
        <w:rPr>
          <w:rFonts w:ascii="Calibri" w:hAnsi="Calibri" w:cs="Calibri"/>
        </w:rPr>
        <w:t>must</w:t>
      </w:r>
      <w:r>
        <w:rPr>
          <w:rFonts w:ascii="Calibri" w:hAnsi="Calibri" w:cs="Calibri"/>
        </w:rPr>
        <w:t xml:space="preserve"> disclose any information regarding conflict of interest, financial interest or any relation to any parties of this case. Any board members need to disclose if there has been any </w:t>
      </w:r>
      <w:proofErr w:type="gramStart"/>
      <w:r>
        <w:rPr>
          <w:rFonts w:ascii="Calibri" w:hAnsi="Calibri" w:cs="Calibri"/>
        </w:rPr>
        <w:t>ex parte</w:t>
      </w:r>
      <w:proofErr w:type="gramEnd"/>
      <w:r>
        <w:rPr>
          <w:rFonts w:ascii="Calibri" w:hAnsi="Calibri" w:cs="Calibri"/>
        </w:rPr>
        <w:t xml:space="preserve"> communication with anyone about this case. There weren’t any members who needed to disclose any information on those topics. </w:t>
      </w:r>
    </w:p>
    <w:p w14:paraId="311C55B2" w14:textId="604BF838" w:rsidR="003C3102" w:rsidRPr="00B610D1" w:rsidRDefault="003C3102" w:rsidP="00B610D1">
      <w:pPr>
        <w:rPr>
          <w:rFonts w:ascii="Calibri" w:hAnsi="Calibri" w:cs="Calibri"/>
        </w:rPr>
      </w:pPr>
      <w:r>
        <w:rPr>
          <w:rFonts w:ascii="Calibri" w:hAnsi="Calibri" w:cs="Calibri"/>
        </w:rPr>
        <w:lastRenderedPageBreak/>
        <w:t xml:space="preserve">Chairman Springs stated that the board members are allowed to visit the site of the property in question. He asked if any board members had been by the property. </w:t>
      </w:r>
      <w:r w:rsidR="003305B8">
        <w:rPr>
          <w:rFonts w:ascii="Calibri" w:hAnsi="Calibri" w:cs="Calibri"/>
        </w:rPr>
        <w:t xml:space="preserve">All members said they had been by the property except for Stephen Schiller. </w:t>
      </w:r>
    </w:p>
    <w:p w14:paraId="6C8D712B" w14:textId="30B63A36" w:rsidR="00B610D1" w:rsidRDefault="00475FD3" w:rsidP="00B610D1">
      <w:pPr>
        <w:rPr>
          <w:rFonts w:ascii="Calibri" w:hAnsi="Calibri" w:cs="Calibri"/>
        </w:rPr>
      </w:pPr>
      <w:r w:rsidRPr="00475FD3">
        <w:rPr>
          <w:rFonts w:ascii="Calibri" w:hAnsi="Calibri" w:cs="Calibri"/>
        </w:rPr>
        <w:t xml:space="preserve">Chairman Springs asked if anyone considered themselves a party to this case. </w:t>
      </w:r>
      <w:r>
        <w:rPr>
          <w:rFonts w:ascii="Calibri" w:hAnsi="Calibri" w:cs="Calibri"/>
        </w:rPr>
        <w:t xml:space="preserve">No one answered. Chairman Springs asked if Mr. Johnson was aware of anyone who considered themselves a party to this case. Mr. Johnson said no. </w:t>
      </w:r>
    </w:p>
    <w:p w14:paraId="1C1D68E7" w14:textId="40501E01" w:rsidR="00475FD3" w:rsidRDefault="00475FD3" w:rsidP="00B610D1">
      <w:pPr>
        <w:rPr>
          <w:rFonts w:ascii="Calibri" w:hAnsi="Calibri" w:cs="Calibri"/>
        </w:rPr>
      </w:pPr>
      <w:r>
        <w:rPr>
          <w:rFonts w:ascii="Calibri" w:hAnsi="Calibri" w:cs="Calibri"/>
        </w:rPr>
        <w:t xml:space="preserve">Taylor Miller swore in Planning Director Kevin Rothrock, Zoning Officer Brian Johnson and applicant Bob Estes. </w:t>
      </w:r>
    </w:p>
    <w:p w14:paraId="65B85518" w14:textId="125D1C90" w:rsidR="00475FD3" w:rsidRDefault="00475FD3" w:rsidP="00B610D1">
      <w:pPr>
        <w:rPr>
          <w:rFonts w:ascii="Calibri" w:hAnsi="Calibri" w:cs="Calibri"/>
        </w:rPr>
      </w:pPr>
      <w:r>
        <w:rPr>
          <w:rFonts w:ascii="Calibri" w:hAnsi="Calibri" w:cs="Calibri"/>
        </w:rPr>
        <w:t xml:space="preserve">Brian Johson presented the staff report. </w:t>
      </w:r>
    </w:p>
    <w:p w14:paraId="18AB0CAC" w14:textId="175FBC46" w:rsidR="00475FD3" w:rsidRDefault="00475FD3" w:rsidP="00B610D1">
      <w:pPr>
        <w:rPr>
          <w:rFonts w:ascii="Calibri" w:hAnsi="Calibri" w:cs="Calibri"/>
        </w:rPr>
      </w:pPr>
      <w:r>
        <w:rPr>
          <w:rFonts w:ascii="Calibri" w:hAnsi="Calibri" w:cs="Calibri"/>
        </w:rPr>
        <w:t xml:space="preserve">The location of the property in question is at the end of Dogwood Lane – there is an address of 659 Dogwood Lane tied to the property. It was addressed when he went through his septic approval process. The property is zoned R-15 Single Family. </w:t>
      </w:r>
    </w:p>
    <w:p w14:paraId="332DB9DD" w14:textId="562BD51A" w:rsidR="00475FD3" w:rsidRDefault="00475FD3" w:rsidP="00B610D1">
      <w:pPr>
        <w:rPr>
          <w:rFonts w:ascii="Calibri" w:hAnsi="Calibri" w:cs="Calibri"/>
        </w:rPr>
      </w:pPr>
      <w:r>
        <w:rPr>
          <w:rFonts w:ascii="Calibri" w:hAnsi="Calibri" w:cs="Calibri"/>
        </w:rPr>
        <w:t xml:space="preserve">The applicant is requesting a setback variance from Land Use ordinance Section 16-12.4 for the applicable north and west setbacks for the construction of a home and garage. The property is vacant currently. This property </w:t>
      </w:r>
      <w:proofErr w:type="gramStart"/>
      <w:r>
        <w:rPr>
          <w:rFonts w:ascii="Calibri" w:hAnsi="Calibri" w:cs="Calibri"/>
        </w:rPr>
        <w:t>is located in</w:t>
      </w:r>
      <w:proofErr w:type="gramEnd"/>
      <w:r>
        <w:rPr>
          <w:rFonts w:ascii="Calibri" w:hAnsi="Calibri" w:cs="Calibri"/>
        </w:rPr>
        <w:t xml:space="preserve"> Caldwell County. </w:t>
      </w:r>
    </w:p>
    <w:p w14:paraId="5D6DDC04" w14:textId="45BA6004" w:rsidR="00475FD3" w:rsidRDefault="00475FD3" w:rsidP="00B610D1">
      <w:pPr>
        <w:rPr>
          <w:rFonts w:ascii="Calibri" w:hAnsi="Calibri" w:cs="Calibri"/>
        </w:rPr>
      </w:pPr>
      <w:r>
        <w:rPr>
          <w:rFonts w:ascii="Calibri" w:hAnsi="Calibri" w:cs="Calibri"/>
        </w:rPr>
        <w:t xml:space="preserve">Mr. Estes is requesting a 9-foot encroachment on the north 12-foot side setback which is where the garage will be built. He is also </w:t>
      </w:r>
      <w:r w:rsidR="00494B72">
        <w:rPr>
          <w:rFonts w:ascii="Calibri" w:hAnsi="Calibri" w:cs="Calibri"/>
        </w:rPr>
        <w:t xml:space="preserve">requesting </w:t>
      </w:r>
      <w:r>
        <w:rPr>
          <w:rFonts w:ascii="Calibri" w:hAnsi="Calibri" w:cs="Calibri"/>
        </w:rPr>
        <w:t>a 7-foot encroachment on the 12-foot side setback</w:t>
      </w:r>
      <w:r w:rsidR="00494B72">
        <w:rPr>
          <w:rFonts w:ascii="Calibri" w:hAnsi="Calibri" w:cs="Calibri"/>
        </w:rPr>
        <w:t xml:space="preserve">. The proposed garage will be 3 feet from the north property line. The </w:t>
      </w:r>
      <w:proofErr w:type="gramStart"/>
      <w:r w:rsidR="00494B72">
        <w:rPr>
          <w:rFonts w:ascii="Calibri" w:hAnsi="Calibri" w:cs="Calibri"/>
        </w:rPr>
        <w:t>eave</w:t>
      </w:r>
      <w:proofErr w:type="gramEnd"/>
      <w:r w:rsidR="00494B72">
        <w:rPr>
          <w:rFonts w:ascii="Calibri" w:hAnsi="Calibri" w:cs="Calibri"/>
        </w:rPr>
        <w:t xml:space="preserve"> of the home will be 5 feet from the west property line. </w:t>
      </w:r>
    </w:p>
    <w:p w14:paraId="64ACE827" w14:textId="4A88E33C" w:rsidR="00494B72" w:rsidRDefault="00494B72" w:rsidP="00B610D1">
      <w:pPr>
        <w:rPr>
          <w:rFonts w:ascii="Calibri" w:hAnsi="Calibri" w:cs="Calibri"/>
        </w:rPr>
      </w:pPr>
      <w:r>
        <w:rPr>
          <w:rFonts w:ascii="Calibri" w:hAnsi="Calibri" w:cs="Calibri"/>
        </w:rPr>
        <w:t xml:space="preserve">Mr. Johnson stated there is a topographical survey including in the staff report for the board members to look at. He also mentioned there is a septic permit that Mr. Estes received from Caldwell County that we can make a part of the record if we need to. </w:t>
      </w:r>
    </w:p>
    <w:p w14:paraId="23DE6011" w14:textId="44E11EFD" w:rsidR="00494B72" w:rsidRDefault="00494B72" w:rsidP="00B610D1">
      <w:pPr>
        <w:rPr>
          <w:rFonts w:ascii="Calibri" w:hAnsi="Calibri" w:cs="Calibri"/>
        </w:rPr>
      </w:pPr>
      <w:r>
        <w:rPr>
          <w:rFonts w:ascii="Calibri" w:hAnsi="Calibri" w:cs="Calibri"/>
        </w:rPr>
        <w:t xml:space="preserve">Chairman Springs asked the applicant if he was opposed to us making the septic permit a part of the record. Mr. Estes said he did not mind. Chairman Springs asked Mr. Johnson to make it part of the record. </w:t>
      </w:r>
    </w:p>
    <w:p w14:paraId="2E424A22" w14:textId="1617152E" w:rsidR="00494B72" w:rsidRDefault="00494B72" w:rsidP="00B610D1">
      <w:pPr>
        <w:rPr>
          <w:rFonts w:ascii="Calibri" w:hAnsi="Calibri" w:cs="Calibri"/>
        </w:rPr>
      </w:pPr>
      <w:r>
        <w:rPr>
          <w:rFonts w:ascii="Calibri" w:hAnsi="Calibri" w:cs="Calibri"/>
        </w:rPr>
        <w:t xml:space="preserve">Mr. Brandon Walker asked if the land to the west of the property </w:t>
      </w:r>
      <w:proofErr w:type="gramStart"/>
      <w:r>
        <w:rPr>
          <w:rFonts w:ascii="Calibri" w:hAnsi="Calibri" w:cs="Calibri"/>
        </w:rPr>
        <w:t>is a vacant lot</w:t>
      </w:r>
      <w:proofErr w:type="gramEnd"/>
      <w:r>
        <w:rPr>
          <w:rFonts w:ascii="Calibri" w:hAnsi="Calibri" w:cs="Calibri"/>
        </w:rPr>
        <w:t xml:space="preserve"> or if it is owned by the same owners as the house to the west of this property. Mr. Johnson said it is that homeowners land. Mr. Walker asked if they had been notified of this hearing, Mr. Johnson said yes. </w:t>
      </w:r>
    </w:p>
    <w:p w14:paraId="67C473B6" w14:textId="69B3222C" w:rsidR="00494B72" w:rsidRDefault="00494B72" w:rsidP="00B610D1">
      <w:pPr>
        <w:rPr>
          <w:rFonts w:ascii="Calibri" w:hAnsi="Calibri" w:cs="Calibri"/>
        </w:rPr>
      </w:pPr>
      <w:r>
        <w:rPr>
          <w:rFonts w:ascii="Calibri" w:hAnsi="Calibri" w:cs="Calibri"/>
        </w:rPr>
        <w:t>Mr. Bran</w:t>
      </w:r>
      <w:r w:rsidR="00777793">
        <w:rPr>
          <w:rFonts w:ascii="Calibri" w:hAnsi="Calibri" w:cs="Calibri"/>
        </w:rPr>
        <w:t>don</w:t>
      </w:r>
      <w:r>
        <w:rPr>
          <w:rFonts w:ascii="Calibri" w:hAnsi="Calibri" w:cs="Calibri"/>
        </w:rPr>
        <w:t xml:space="preserve"> Walker asked if there are any zoning requirement issues with the very steep embankment to the north of the property in question. Mr. Johnson said he did not foresee any issues there. </w:t>
      </w:r>
    </w:p>
    <w:p w14:paraId="496F06E1" w14:textId="46ED05A7" w:rsidR="00494B72" w:rsidRDefault="00494B72" w:rsidP="00B610D1">
      <w:pPr>
        <w:rPr>
          <w:rFonts w:ascii="Calibri" w:hAnsi="Calibri" w:cs="Calibri"/>
        </w:rPr>
      </w:pPr>
      <w:r>
        <w:rPr>
          <w:rFonts w:ascii="Calibri" w:hAnsi="Calibri" w:cs="Calibri"/>
        </w:rPr>
        <w:lastRenderedPageBreak/>
        <w:t xml:space="preserve">Chairman Springs asked if proper notice had been given to property owners near this property. Mr. Johnson said yes, we notified property owners within 150 feet. There were nine property owners that were notified. </w:t>
      </w:r>
    </w:p>
    <w:p w14:paraId="4F33CAB0" w14:textId="62D5A7E3" w:rsidR="00494B72" w:rsidRDefault="00494B72" w:rsidP="00B610D1">
      <w:pPr>
        <w:rPr>
          <w:rFonts w:ascii="Calibri" w:hAnsi="Calibri" w:cs="Calibri"/>
        </w:rPr>
      </w:pPr>
      <w:r>
        <w:rPr>
          <w:rFonts w:ascii="Calibri" w:hAnsi="Calibri" w:cs="Calibri"/>
        </w:rPr>
        <w:t>Chairman Springs asked if Mr. Johnson had heard from any of the property owners. Mr. Johnson said yes, one property owner</w:t>
      </w:r>
      <w:r w:rsidR="003336B5">
        <w:rPr>
          <w:rFonts w:ascii="Calibri" w:hAnsi="Calibri" w:cs="Calibri"/>
        </w:rPr>
        <w:t xml:space="preserve"> owns the vacant lot to the west of Mr. </w:t>
      </w:r>
      <w:proofErr w:type="gramStart"/>
      <w:r w:rsidR="003336B5">
        <w:rPr>
          <w:rFonts w:ascii="Calibri" w:hAnsi="Calibri" w:cs="Calibri"/>
        </w:rPr>
        <w:t>Estes</w:t>
      </w:r>
      <w:proofErr w:type="gramEnd"/>
      <w:r w:rsidR="003336B5">
        <w:rPr>
          <w:rFonts w:ascii="Calibri" w:hAnsi="Calibri" w:cs="Calibri"/>
        </w:rPr>
        <w:t xml:space="preserve"> property. </w:t>
      </w:r>
    </w:p>
    <w:p w14:paraId="640C2E3B" w14:textId="64EC371E" w:rsidR="003336B5" w:rsidRDefault="003336B5" w:rsidP="00B610D1">
      <w:pPr>
        <w:rPr>
          <w:rFonts w:ascii="Calibri" w:hAnsi="Calibri" w:cs="Calibri"/>
        </w:rPr>
      </w:pPr>
      <w:r>
        <w:rPr>
          <w:rFonts w:ascii="Calibri" w:hAnsi="Calibri" w:cs="Calibri"/>
        </w:rPr>
        <w:t xml:space="preserve">Chairman Springs asked if the required signage was posted for notice. Mr. Johnson said yes. </w:t>
      </w:r>
    </w:p>
    <w:p w14:paraId="32723EF9" w14:textId="601972C5" w:rsidR="003336B5" w:rsidRDefault="003336B5" w:rsidP="00B610D1">
      <w:pPr>
        <w:rPr>
          <w:rFonts w:ascii="Calibri" w:hAnsi="Calibri" w:cs="Calibri"/>
        </w:rPr>
      </w:pPr>
      <w:r>
        <w:rPr>
          <w:rFonts w:ascii="Calibri" w:hAnsi="Calibri" w:cs="Calibri"/>
        </w:rPr>
        <w:t xml:space="preserve">Chairman Springs asked to enter the staff report into the record for this case. </w:t>
      </w:r>
    </w:p>
    <w:p w14:paraId="12F27C17" w14:textId="1FB5B5C7" w:rsidR="003336B5" w:rsidRDefault="003336B5" w:rsidP="00B610D1">
      <w:pPr>
        <w:rPr>
          <w:rFonts w:ascii="Calibri" w:hAnsi="Calibri" w:cs="Calibri"/>
        </w:rPr>
      </w:pPr>
      <w:r>
        <w:rPr>
          <w:rFonts w:ascii="Calibri" w:hAnsi="Calibri" w:cs="Calibri"/>
        </w:rPr>
        <w:t xml:space="preserve">Mr. Estes thanked Mr. Rothrock and Mr. Johnson for their time and their help through this process. </w:t>
      </w:r>
    </w:p>
    <w:p w14:paraId="4D6B035E" w14:textId="5DF5D413" w:rsidR="00E30D54" w:rsidRDefault="00E30D54" w:rsidP="00B610D1">
      <w:pPr>
        <w:rPr>
          <w:rFonts w:ascii="Calibri" w:hAnsi="Calibri" w:cs="Calibri"/>
        </w:rPr>
      </w:pPr>
      <w:r>
        <w:rPr>
          <w:rFonts w:ascii="Calibri" w:hAnsi="Calibri" w:cs="Calibri"/>
        </w:rPr>
        <w:t xml:space="preserve">He </w:t>
      </w:r>
      <w:r w:rsidR="006F4FB2">
        <w:rPr>
          <w:rFonts w:ascii="Calibri" w:hAnsi="Calibri" w:cs="Calibri"/>
        </w:rPr>
        <w:t xml:space="preserve">described each requirement for the variance request </w:t>
      </w:r>
      <w:r w:rsidR="005608DC">
        <w:rPr>
          <w:rFonts w:ascii="Calibri" w:hAnsi="Calibri" w:cs="Calibri"/>
        </w:rPr>
        <w:t xml:space="preserve">regarding </w:t>
      </w:r>
      <w:r w:rsidR="00FC1A5A">
        <w:rPr>
          <w:rFonts w:ascii="Calibri" w:hAnsi="Calibri" w:cs="Calibri"/>
        </w:rPr>
        <w:t xml:space="preserve">unnecessary </w:t>
      </w:r>
      <w:r w:rsidR="005608DC">
        <w:rPr>
          <w:rFonts w:ascii="Calibri" w:hAnsi="Calibri" w:cs="Calibri"/>
        </w:rPr>
        <w:t>hardship, reasonable use of the property</w:t>
      </w:r>
      <w:r w:rsidR="002323BC">
        <w:rPr>
          <w:rFonts w:ascii="Calibri" w:hAnsi="Calibri" w:cs="Calibri"/>
        </w:rPr>
        <w:t>,</w:t>
      </w:r>
      <w:r w:rsidR="003C35BF">
        <w:rPr>
          <w:rFonts w:ascii="Calibri" w:hAnsi="Calibri" w:cs="Calibri"/>
        </w:rPr>
        <w:t xml:space="preserve"> a hardship </w:t>
      </w:r>
      <w:r w:rsidR="00140D13">
        <w:rPr>
          <w:rFonts w:ascii="Calibri" w:hAnsi="Calibri" w:cs="Calibri"/>
        </w:rPr>
        <w:t xml:space="preserve">created </w:t>
      </w:r>
      <w:r w:rsidR="002C4EFB">
        <w:rPr>
          <w:rFonts w:ascii="Calibri" w:hAnsi="Calibri" w:cs="Calibri"/>
        </w:rPr>
        <w:t>because of</w:t>
      </w:r>
      <w:r w:rsidR="003C35BF">
        <w:rPr>
          <w:rFonts w:ascii="Calibri" w:hAnsi="Calibri" w:cs="Calibri"/>
        </w:rPr>
        <w:t xml:space="preserve"> any action taken by the applicant</w:t>
      </w:r>
      <w:r w:rsidR="007D116A">
        <w:rPr>
          <w:rFonts w:ascii="Calibri" w:hAnsi="Calibri" w:cs="Calibri"/>
        </w:rPr>
        <w:t>, and if the request is consistent with the spirit, purpose and intent of the regulations</w:t>
      </w:r>
      <w:r w:rsidR="00B63CEB">
        <w:rPr>
          <w:rFonts w:ascii="Calibri" w:hAnsi="Calibri" w:cs="Calibri"/>
        </w:rPr>
        <w:t xml:space="preserve"> and public safety</w:t>
      </w:r>
      <w:r w:rsidR="003C35BF">
        <w:rPr>
          <w:rFonts w:ascii="Calibri" w:hAnsi="Calibri" w:cs="Calibri"/>
        </w:rPr>
        <w:t>.</w:t>
      </w:r>
    </w:p>
    <w:p w14:paraId="6386A421" w14:textId="2141CE25" w:rsidR="003336B5" w:rsidRDefault="003336B5" w:rsidP="00B610D1">
      <w:pPr>
        <w:rPr>
          <w:rFonts w:ascii="Calibri" w:hAnsi="Calibri" w:cs="Calibri"/>
        </w:rPr>
      </w:pPr>
      <w:r>
        <w:rPr>
          <w:rFonts w:ascii="Calibri" w:hAnsi="Calibri" w:cs="Calibri"/>
        </w:rPr>
        <w:t xml:space="preserve">Mr. Estes said they bought this lot and had it cleared about a month and a half or two months later and learned more about the </w:t>
      </w:r>
      <w:proofErr w:type="gramStart"/>
      <w:r>
        <w:rPr>
          <w:rFonts w:ascii="Calibri" w:hAnsi="Calibri" w:cs="Calibri"/>
        </w:rPr>
        <w:t>lay</w:t>
      </w:r>
      <w:proofErr w:type="gramEnd"/>
      <w:r>
        <w:rPr>
          <w:rFonts w:ascii="Calibri" w:hAnsi="Calibri" w:cs="Calibri"/>
        </w:rPr>
        <w:t xml:space="preserve"> of the land. He said they had a hard time getting in contact with the original surveyor for the topography and the septic system information. The septic will be a drip system because the </w:t>
      </w:r>
      <w:proofErr w:type="spellStart"/>
      <w:r>
        <w:rPr>
          <w:rFonts w:ascii="Calibri" w:hAnsi="Calibri" w:cs="Calibri"/>
        </w:rPr>
        <w:t>make up</w:t>
      </w:r>
      <w:proofErr w:type="spellEnd"/>
      <w:r>
        <w:rPr>
          <w:rFonts w:ascii="Calibri" w:hAnsi="Calibri" w:cs="Calibri"/>
        </w:rPr>
        <w:t xml:space="preserve"> of the soil is </w:t>
      </w:r>
      <w:r w:rsidR="002C4EFB">
        <w:rPr>
          <w:rFonts w:ascii="Calibri" w:hAnsi="Calibri" w:cs="Calibri"/>
        </w:rPr>
        <w:t>very</w:t>
      </w:r>
      <w:r>
        <w:rPr>
          <w:rFonts w:ascii="Calibri" w:hAnsi="Calibri" w:cs="Calibri"/>
        </w:rPr>
        <w:t xml:space="preserve"> rocky on the property. </w:t>
      </w:r>
    </w:p>
    <w:p w14:paraId="533848C8" w14:textId="0350C5E6" w:rsidR="003336B5" w:rsidRDefault="003336B5" w:rsidP="00B610D1">
      <w:pPr>
        <w:rPr>
          <w:rFonts w:ascii="Calibri" w:hAnsi="Calibri" w:cs="Calibri"/>
        </w:rPr>
      </w:pPr>
      <w:r>
        <w:rPr>
          <w:rFonts w:ascii="Calibri" w:hAnsi="Calibri" w:cs="Calibri"/>
        </w:rPr>
        <w:t xml:space="preserve">There is a flat area on the piece of property that can be utilized for a foundation for the home on the west side of the property with minimal grading. </w:t>
      </w:r>
    </w:p>
    <w:p w14:paraId="0DD7D5A3" w14:textId="307BF1F6" w:rsidR="00547F41" w:rsidRDefault="00F03D7F" w:rsidP="00547F41">
      <w:pPr>
        <w:rPr>
          <w:rFonts w:ascii="Calibri" w:hAnsi="Calibri" w:cs="Calibri"/>
        </w:rPr>
      </w:pPr>
      <w:r>
        <w:rPr>
          <w:rFonts w:ascii="Calibri" w:hAnsi="Calibri" w:cs="Calibri"/>
        </w:rPr>
        <w:t xml:space="preserve">Mr. Estes stated that a lot of the lots in this neighborhood are cabin lots. He said it would be unfortunate </w:t>
      </w:r>
      <w:proofErr w:type="gramStart"/>
      <w:r>
        <w:rPr>
          <w:rFonts w:ascii="Calibri" w:hAnsi="Calibri" w:cs="Calibri"/>
        </w:rPr>
        <w:t>to not</w:t>
      </w:r>
      <w:proofErr w:type="gramEnd"/>
      <w:r>
        <w:rPr>
          <w:rFonts w:ascii="Calibri" w:hAnsi="Calibri" w:cs="Calibri"/>
        </w:rPr>
        <w:t xml:space="preserve"> be able to build what they want with a garage for what they paid for the lot. </w:t>
      </w:r>
    </w:p>
    <w:p w14:paraId="3F1570B8" w14:textId="1DE28186" w:rsidR="00F03D7F" w:rsidRDefault="00F03D7F" w:rsidP="00547F41">
      <w:pPr>
        <w:rPr>
          <w:rFonts w:ascii="Calibri" w:hAnsi="Calibri" w:cs="Calibri"/>
        </w:rPr>
      </w:pPr>
      <w:r>
        <w:rPr>
          <w:rFonts w:ascii="Calibri" w:hAnsi="Calibri" w:cs="Calibri"/>
        </w:rPr>
        <w:t xml:space="preserve">He noted that the edge of his property turns into </w:t>
      </w:r>
      <w:proofErr w:type="gramStart"/>
      <w:r>
        <w:rPr>
          <w:rFonts w:ascii="Calibri" w:hAnsi="Calibri" w:cs="Calibri"/>
        </w:rPr>
        <w:t>the conservancy</w:t>
      </w:r>
      <w:proofErr w:type="gramEnd"/>
      <w:r>
        <w:rPr>
          <w:rFonts w:ascii="Calibri" w:hAnsi="Calibri" w:cs="Calibri"/>
        </w:rPr>
        <w:t xml:space="preserve">. </w:t>
      </w:r>
    </w:p>
    <w:p w14:paraId="47C0ECFB" w14:textId="717D02D3" w:rsidR="00F03D7F" w:rsidRDefault="00F03D7F" w:rsidP="00547F41">
      <w:pPr>
        <w:rPr>
          <w:rFonts w:ascii="Calibri" w:hAnsi="Calibri" w:cs="Calibri"/>
        </w:rPr>
      </w:pPr>
      <w:r>
        <w:rPr>
          <w:rFonts w:ascii="Calibri" w:hAnsi="Calibri" w:cs="Calibri"/>
        </w:rPr>
        <w:t xml:space="preserve">Mr. Estes stated that the topography of the lot keeps coming into play for what’s possible </w:t>
      </w:r>
      <w:r w:rsidR="007C2086">
        <w:rPr>
          <w:rFonts w:ascii="Calibri" w:hAnsi="Calibri" w:cs="Calibri"/>
        </w:rPr>
        <w:t>to do there.</w:t>
      </w:r>
    </w:p>
    <w:p w14:paraId="7A7D6494" w14:textId="65445A43" w:rsidR="00F03D7F" w:rsidRDefault="00F03D7F" w:rsidP="00547F41">
      <w:pPr>
        <w:rPr>
          <w:rFonts w:ascii="Calibri" w:hAnsi="Calibri" w:cs="Calibri"/>
        </w:rPr>
      </w:pPr>
      <w:r>
        <w:rPr>
          <w:rFonts w:ascii="Calibri" w:hAnsi="Calibri" w:cs="Calibri"/>
        </w:rPr>
        <w:t>The plan for the house and</w:t>
      </w:r>
      <w:r w:rsidR="002410BB">
        <w:rPr>
          <w:rFonts w:ascii="Calibri" w:hAnsi="Calibri" w:cs="Calibri"/>
        </w:rPr>
        <w:t xml:space="preserve"> garage</w:t>
      </w:r>
      <w:r>
        <w:rPr>
          <w:rFonts w:ascii="Calibri" w:hAnsi="Calibri" w:cs="Calibri"/>
        </w:rPr>
        <w:t xml:space="preserve"> foundation would help stabilize what is already there</w:t>
      </w:r>
      <w:r w:rsidR="002410BB">
        <w:rPr>
          <w:rFonts w:ascii="Calibri" w:hAnsi="Calibri" w:cs="Calibri"/>
        </w:rPr>
        <w:t xml:space="preserve"> </w:t>
      </w:r>
      <w:r w:rsidR="005853F2">
        <w:rPr>
          <w:rFonts w:ascii="Calibri" w:hAnsi="Calibri" w:cs="Calibri"/>
        </w:rPr>
        <w:t>by tying the two foundations together.</w:t>
      </w:r>
      <w:r>
        <w:rPr>
          <w:rFonts w:ascii="Calibri" w:hAnsi="Calibri" w:cs="Calibri"/>
        </w:rPr>
        <w:t xml:space="preserve"> </w:t>
      </w:r>
    </w:p>
    <w:p w14:paraId="4343FB41" w14:textId="41ECE513" w:rsidR="00F03D7F" w:rsidRDefault="00F03D7F" w:rsidP="00547F41">
      <w:pPr>
        <w:rPr>
          <w:rFonts w:ascii="Calibri" w:hAnsi="Calibri" w:cs="Calibri"/>
        </w:rPr>
      </w:pPr>
      <w:r>
        <w:rPr>
          <w:rFonts w:ascii="Calibri" w:hAnsi="Calibri" w:cs="Calibri"/>
        </w:rPr>
        <w:t xml:space="preserve">Mr. Estes stated that after several months after purchasing the lot was when they really saw the topography and what could be possible on that property due to the </w:t>
      </w:r>
      <w:proofErr w:type="gramStart"/>
      <w:r>
        <w:rPr>
          <w:rFonts w:ascii="Calibri" w:hAnsi="Calibri" w:cs="Calibri"/>
        </w:rPr>
        <w:t>lay</w:t>
      </w:r>
      <w:proofErr w:type="gramEnd"/>
      <w:r>
        <w:rPr>
          <w:rFonts w:ascii="Calibri" w:hAnsi="Calibri" w:cs="Calibri"/>
        </w:rPr>
        <w:t xml:space="preserve"> of the land. </w:t>
      </w:r>
    </w:p>
    <w:p w14:paraId="4465C3B5" w14:textId="05E2BC42" w:rsidR="00F03D7F" w:rsidRDefault="00B918CE" w:rsidP="00547F41">
      <w:pPr>
        <w:rPr>
          <w:rFonts w:ascii="Calibri" w:hAnsi="Calibri" w:cs="Calibri"/>
        </w:rPr>
      </w:pPr>
      <w:r>
        <w:rPr>
          <w:rFonts w:ascii="Calibri" w:hAnsi="Calibri" w:cs="Calibri"/>
        </w:rPr>
        <w:t>M</w:t>
      </w:r>
      <w:r w:rsidR="00F26021">
        <w:rPr>
          <w:rFonts w:ascii="Calibri" w:hAnsi="Calibri" w:cs="Calibri"/>
        </w:rPr>
        <w:t>r.</w:t>
      </w:r>
      <w:r>
        <w:rPr>
          <w:rFonts w:ascii="Calibri" w:hAnsi="Calibri" w:cs="Calibri"/>
        </w:rPr>
        <w:t xml:space="preserve"> Estes stated that by being able to place the garage where they have proposed, they will “cap off” the driveway that leads to the conservancy which would be safer for anyone who might end up down there. The drop off from the end of the existing driveway is very steep. </w:t>
      </w:r>
    </w:p>
    <w:p w14:paraId="6B3BA701" w14:textId="6F4A3783" w:rsidR="00555555" w:rsidRDefault="00555555" w:rsidP="00547F41">
      <w:pPr>
        <w:rPr>
          <w:rFonts w:ascii="Calibri" w:hAnsi="Calibri" w:cs="Calibri"/>
        </w:rPr>
      </w:pPr>
      <w:r>
        <w:rPr>
          <w:rFonts w:ascii="Calibri" w:hAnsi="Calibri" w:cs="Calibri"/>
        </w:rPr>
        <w:lastRenderedPageBreak/>
        <w:t xml:space="preserve">Member Sarah Murphy asked about the location of the conservancy land. Mr. Estes pointed it out on the site plan. </w:t>
      </w:r>
    </w:p>
    <w:p w14:paraId="5D11AE1D" w14:textId="4B7EBFEC" w:rsidR="00CC0364" w:rsidRDefault="004073D6" w:rsidP="00547F41">
      <w:pPr>
        <w:rPr>
          <w:rFonts w:ascii="Calibri" w:hAnsi="Calibri" w:cs="Calibri"/>
        </w:rPr>
      </w:pPr>
      <w:r>
        <w:rPr>
          <w:rFonts w:ascii="Calibri" w:hAnsi="Calibri" w:cs="Calibri"/>
        </w:rPr>
        <w:t xml:space="preserve">Member Brandon Walker asked Mr. Estes to explain more why the house </w:t>
      </w:r>
      <w:r w:rsidR="00C2017A">
        <w:rPr>
          <w:rFonts w:ascii="Calibri" w:hAnsi="Calibri" w:cs="Calibri"/>
        </w:rPr>
        <w:t>cannot</w:t>
      </w:r>
      <w:r>
        <w:rPr>
          <w:rFonts w:ascii="Calibri" w:hAnsi="Calibri" w:cs="Calibri"/>
        </w:rPr>
        <w:t xml:space="preserve"> be located further to the east on his lot. </w:t>
      </w:r>
      <w:r w:rsidR="002D7AFA">
        <w:rPr>
          <w:rFonts w:ascii="Calibri" w:hAnsi="Calibri" w:cs="Calibri"/>
        </w:rPr>
        <w:t xml:space="preserve">Mr. Estes </w:t>
      </w:r>
      <w:r w:rsidR="005B04FD">
        <w:rPr>
          <w:rFonts w:ascii="Calibri" w:hAnsi="Calibri" w:cs="Calibri"/>
        </w:rPr>
        <w:t xml:space="preserve">stated there is more of a natural landing that could be utilized for the foundation of the home that is located more on the west side of the lot. </w:t>
      </w:r>
      <w:r w:rsidR="00260895">
        <w:rPr>
          <w:rFonts w:ascii="Calibri" w:hAnsi="Calibri" w:cs="Calibri"/>
        </w:rPr>
        <w:t xml:space="preserve">They also moved the home over on the lot due to the suggestion </w:t>
      </w:r>
      <w:r w:rsidR="00986DE0">
        <w:rPr>
          <w:rFonts w:ascii="Calibri" w:hAnsi="Calibri" w:cs="Calibri"/>
        </w:rPr>
        <w:t xml:space="preserve">of location for the septic tank. </w:t>
      </w:r>
    </w:p>
    <w:p w14:paraId="0E496119" w14:textId="73A15ECD" w:rsidR="009C6326" w:rsidRDefault="009C6326" w:rsidP="00547F41">
      <w:pPr>
        <w:rPr>
          <w:rFonts w:ascii="Calibri" w:hAnsi="Calibri" w:cs="Calibri"/>
        </w:rPr>
      </w:pPr>
      <w:r>
        <w:rPr>
          <w:rFonts w:ascii="Calibri" w:hAnsi="Calibri" w:cs="Calibri"/>
        </w:rPr>
        <w:t xml:space="preserve">Chairman Springs asked Mr. Estes to elaborate more on the reason behind the house being on the west side of the lot. Mr. Estes reiterated the natural “shelf” on the land that they could utilize for a foundation for the home. </w:t>
      </w:r>
    </w:p>
    <w:p w14:paraId="7E98CC1B" w14:textId="7C5EA506" w:rsidR="0078094F" w:rsidRDefault="0078094F" w:rsidP="00547F41">
      <w:pPr>
        <w:rPr>
          <w:rFonts w:ascii="Calibri" w:hAnsi="Calibri" w:cs="Calibri"/>
        </w:rPr>
      </w:pPr>
      <w:r>
        <w:rPr>
          <w:rFonts w:ascii="Calibri" w:hAnsi="Calibri" w:cs="Calibri"/>
        </w:rPr>
        <w:t xml:space="preserve">Mr. Walker asked for some clarification on </w:t>
      </w:r>
      <w:r w:rsidR="00011D13">
        <w:rPr>
          <w:rFonts w:ascii="Calibri" w:hAnsi="Calibri" w:cs="Calibri"/>
        </w:rPr>
        <w:t xml:space="preserve">the photos provided by the applicant and which direction all the angles of the photos were from to help orient what they were looking at. </w:t>
      </w:r>
    </w:p>
    <w:p w14:paraId="1DB4FBA6" w14:textId="2DA47C77" w:rsidR="00011D13" w:rsidRDefault="00011D13" w:rsidP="00547F41">
      <w:pPr>
        <w:rPr>
          <w:rFonts w:ascii="Calibri" w:hAnsi="Calibri" w:cs="Calibri"/>
        </w:rPr>
      </w:pPr>
      <w:r>
        <w:rPr>
          <w:rFonts w:ascii="Calibri" w:hAnsi="Calibri" w:cs="Calibri"/>
        </w:rPr>
        <w:t>Chairman Springs asked who the owner of the property is</w:t>
      </w:r>
      <w:r w:rsidR="00365D05">
        <w:rPr>
          <w:rFonts w:ascii="Calibri" w:hAnsi="Calibri" w:cs="Calibri"/>
        </w:rPr>
        <w:t xml:space="preserve">. Mr. Estes said Pine Cottage Trust is on the deed. </w:t>
      </w:r>
    </w:p>
    <w:p w14:paraId="4AAA2CB0" w14:textId="6673E1DE" w:rsidR="00365D05" w:rsidRDefault="00365D05" w:rsidP="00547F41">
      <w:pPr>
        <w:rPr>
          <w:rFonts w:ascii="Calibri" w:hAnsi="Calibri" w:cs="Calibri"/>
        </w:rPr>
      </w:pPr>
      <w:r>
        <w:rPr>
          <w:rFonts w:ascii="Calibri" w:hAnsi="Calibri" w:cs="Calibri"/>
        </w:rPr>
        <w:t xml:space="preserve">Chairman Springs asked if there is a formal written easement for access to the home </w:t>
      </w:r>
      <w:r w:rsidR="00027B83">
        <w:rPr>
          <w:rFonts w:ascii="Calibri" w:hAnsi="Calibri" w:cs="Calibri"/>
        </w:rPr>
        <w:t xml:space="preserve">from Dogwood Lane. Mr. Estes said there are 3 easement documents, one was written incorrectly and the other two correct that. </w:t>
      </w:r>
      <w:r w:rsidR="00F43B87">
        <w:rPr>
          <w:rFonts w:ascii="Calibri" w:hAnsi="Calibri" w:cs="Calibri"/>
        </w:rPr>
        <w:t xml:space="preserve">There is an easement at the bottom and top of the lot. </w:t>
      </w:r>
    </w:p>
    <w:p w14:paraId="31A38E1E" w14:textId="050F9D4F" w:rsidR="00F43B87" w:rsidRDefault="00F43B87" w:rsidP="00547F41">
      <w:pPr>
        <w:rPr>
          <w:rFonts w:ascii="Calibri" w:hAnsi="Calibri" w:cs="Calibri"/>
        </w:rPr>
      </w:pPr>
      <w:r>
        <w:rPr>
          <w:rFonts w:ascii="Calibri" w:hAnsi="Calibri" w:cs="Calibri"/>
        </w:rPr>
        <w:t xml:space="preserve">Chairman Springs asked when they purchased the property. </w:t>
      </w:r>
      <w:r w:rsidR="00F43639">
        <w:rPr>
          <w:rFonts w:ascii="Calibri" w:hAnsi="Calibri" w:cs="Calibri"/>
        </w:rPr>
        <w:t xml:space="preserve">Mr. Estes said it was summer of 2024. </w:t>
      </w:r>
    </w:p>
    <w:p w14:paraId="39910EEF" w14:textId="092D94C7" w:rsidR="00F43639" w:rsidRDefault="00F43639" w:rsidP="00547F41">
      <w:pPr>
        <w:rPr>
          <w:rFonts w:ascii="Calibri" w:hAnsi="Calibri" w:cs="Calibri"/>
        </w:rPr>
      </w:pPr>
      <w:r>
        <w:rPr>
          <w:rFonts w:ascii="Calibri" w:hAnsi="Calibri" w:cs="Calibri"/>
        </w:rPr>
        <w:t xml:space="preserve">Chairman Springs asked if there was ever a house located on that lot. Mr. Estes said no. </w:t>
      </w:r>
    </w:p>
    <w:p w14:paraId="5F7C3C27" w14:textId="5E417164" w:rsidR="00F03D7F" w:rsidRDefault="00335405" w:rsidP="00547F41">
      <w:pPr>
        <w:rPr>
          <w:rFonts w:ascii="Calibri" w:hAnsi="Calibri" w:cs="Calibri"/>
        </w:rPr>
      </w:pPr>
      <w:r>
        <w:rPr>
          <w:rFonts w:ascii="Calibri" w:hAnsi="Calibri" w:cs="Calibri"/>
        </w:rPr>
        <w:t xml:space="preserve">Chairman Springs asked about the letter Mr. Estes wrote </w:t>
      </w:r>
      <w:r w:rsidR="003B2C7C">
        <w:rPr>
          <w:rFonts w:ascii="Calibri" w:hAnsi="Calibri" w:cs="Calibri"/>
        </w:rPr>
        <w:t xml:space="preserve">to the board and staff. Mr. Estes said he has it with him. </w:t>
      </w:r>
    </w:p>
    <w:p w14:paraId="772A434F" w14:textId="65611BCD" w:rsidR="000B2E9F" w:rsidRDefault="000B2E9F" w:rsidP="00547F41">
      <w:pPr>
        <w:rPr>
          <w:rFonts w:ascii="Calibri" w:hAnsi="Calibri" w:cs="Calibri"/>
        </w:rPr>
      </w:pPr>
      <w:r>
        <w:rPr>
          <w:rFonts w:ascii="Calibri" w:hAnsi="Calibri" w:cs="Calibri"/>
        </w:rPr>
        <w:t xml:space="preserve">Chairman Springs asked Mr. Estes to read his letter aloud so it can </w:t>
      </w:r>
      <w:r w:rsidR="007B5646">
        <w:rPr>
          <w:rFonts w:ascii="Calibri" w:hAnsi="Calibri" w:cs="Calibri"/>
        </w:rPr>
        <w:t xml:space="preserve">be transcribed in the minutes. </w:t>
      </w:r>
    </w:p>
    <w:p w14:paraId="5B53E6BB" w14:textId="77777777" w:rsidR="005E28FC" w:rsidRDefault="0041579D" w:rsidP="00547F41">
      <w:pPr>
        <w:rPr>
          <w:rFonts w:ascii="Calibri" w:hAnsi="Calibri" w:cs="Calibri"/>
        </w:rPr>
      </w:pPr>
      <w:r>
        <w:rPr>
          <w:rFonts w:ascii="Calibri" w:hAnsi="Calibri" w:cs="Calibri"/>
        </w:rPr>
        <w:t>“I am writing to formally request a setback variance for the property located at 659 Dogwood Lane</w:t>
      </w:r>
      <w:r w:rsidR="00F0214F">
        <w:rPr>
          <w:rFonts w:ascii="Calibri" w:hAnsi="Calibri" w:cs="Calibri"/>
        </w:rPr>
        <w:t xml:space="preserve"> in Blowing Rock, 28605. I do understand the importance of maintaining setback regulations to </w:t>
      </w:r>
      <w:r w:rsidR="00A062A6">
        <w:rPr>
          <w:rFonts w:ascii="Calibri" w:hAnsi="Calibri" w:cs="Calibri"/>
        </w:rPr>
        <w:t>ensure orderly development, privacy and community safety. However, in this unique case</w:t>
      </w:r>
      <w:r w:rsidR="00EA3390">
        <w:rPr>
          <w:rFonts w:ascii="Calibri" w:hAnsi="Calibri" w:cs="Calibri"/>
        </w:rPr>
        <w:t>, we are requesting a variance due to the unusual steep topography of the lot which significantly restricts the feasible building locations.</w:t>
      </w:r>
    </w:p>
    <w:p w14:paraId="65D39189" w14:textId="05E92B89" w:rsidR="007B5646" w:rsidRDefault="00662B81" w:rsidP="00547F41">
      <w:pPr>
        <w:rPr>
          <w:rFonts w:ascii="Calibri" w:hAnsi="Calibri" w:cs="Calibri"/>
        </w:rPr>
      </w:pPr>
      <w:r>
        <w:rPr>
          <w:rFonts w:ascii="Calibri" w:hAnsi="Calibri" w:cs="Calibri"/>
        </w:rPr>
        <w:t>Site conditions and constraints</w:t>
      </w:r>
      <w:r w:rsidR="005E28FC">
        <w:rPr>
          <w:rFonts w:ascii="Calibri" w:hAnsi="Calibri" w:cs="Calibri"/>
        </w:rPr>
        <w:t>: T</w:t>
      </w:r>
      <w:r>
        <w:rPr>
          <w:rFonts w:ascii="Calibri" w:hAnsi="Calibri" w:cs="Calibri"/>
        </w:rPr>
        <w:t xml:space="preserve">his parcel features a 64% slope </w:t>
      </w:r>
      <w:r w:rsidR="009E5F5D">
        <w:rPr>
          <w:rFonts w:ascii="Calibri" w:hAnsi="Calibri" w:cs="Calibri"/>
        </w:rPr>
        <w:t xml:space="preserve">as determined by land resource management who has performed inspection of the septic system </w:t>
      </w:r>
      <w:r w:rsidR="000D10F4">
        <w:rPr>
          <w:rFonts w:ascii="Calibri" w:hAnsi="Calibri" w:cs="Calibri"/>
        </w:rPr>
        <w:t>limiting the available level area of both the house and detached garage. The grade change across the lot not only restricts the footprint but poses potential challenges for safe access and construction stability. There is a shelf for a footer basement</w:t>
      </w:r>
      <w:r w:rsidR="00DC7B66">
        <w:rPr>
          <w:rFonts w:ascii="Calibri" w:hAnsi="Calibri" w:cs="Calibri"/>
        </w:rPr>
        <w:t xml:space="preserve"> and results with the location in the setback of the adjoining property to the west. The existing drive and easement </w:t>
      </w:r>
      <w:proofErr w:type="gramStart"/>
      <w:r w:rsidR="000574E5">
        <w:rPr>
          <w:rFonts w:ascii="Calibri" w:hAnsi="Calibri" w:cs="Calibri"/>
        </w:rPr>
        <w:t>terminates</w:t>
      </w:r>
      <w:proofErr w:type="gramEnd"/>
      <w:r w:rsidR="000574E5">
        <w:rPr>
          <w:rFonts w:ascii="Calibri" w:hAnsi="Calibri" w:cs="Calibri"/>
        </w:rPr>
        <w:t xml:space="preserve"> </w:t>
      </w:r>
      <w:r w:rsidR="00183E6B">
        <w:rPr>
          <w:rFonts w:ascii="Calibri" w:hAnsi="Calibri" w:cs="Calibri"/>
        </w:rPr>
        <w:t xml:space="preserve">in our property just before a </w:t>
      </w:r>
      <w:r w:rsidR="00183E6B">
        <w:rPr>
          <w:rFonts w:ascii="Calibri" w:hAnsi="Calibri" w:cs="Calibri"/>
        </w:rPr>
        <w:lastRenderedPageBreak/>
        <w:t xml:space="preserve">steep drop off in a 75% slope range. </w:t>
      </w:r>
      <w:r w:rsidR="008342EE">
        <w:rPr>
          <w:rFonts w:ascii="Calibri" w:hAnsi="Calibri" w:cs="Calibri"/>
        </w:rPr>
        <w:t xml:space="preserve">Location of the detached garage will provide safety </w:t>
      </w:r>
      <w:proofErr w:type="gramStart"/>
      <w:r w:rsidR="008342EE">
        <w:rPr>
          <w:rFonts w:ascii="Calibri" w:hAnsi="Calibri" w:cs="Calibri"/>
        </w:rPr>
        <w:t>and</w:t>
      </w:r>
      <w:proofErr w:type="gramEnd"/>
      <w:r w:rsidR="008342EE">
        <w:rPr>
          <w:rFonts w:ascii="Calibri" w:hAnsi="Calibri" w:cs="Calibri"/>
        </w:rPr>
        <w:t xml:space="preserve"> is the only buildable location all be it most will be on piers. Without a setback variance, construction within the standard setback would compromise </w:t>
      </w:r>
      <w:r w:rsidR="001E7F26">
        <w:rPr>
          <w:rFonts w:ascii="Calibri" w:hAnsi="Calibri" w:cs="Calibri"/>
        </w:rPr>
        <w:t xml:space="preserve">structural integrity, safety or require </w:t>
      </w:r>
      <w:r w:rsidR="005E28FC">
        <w:rPr>
          <w:rFonts w:ascii="Calibri" w:hAnsi="Calibri" w:cs="Calibri"/>
        </w:rPr>
        <w:t xml:space="preserve">extensive grading that may impact neighboring properties. </w:t>
      </w:r>
    </w:p>
    <w:p w14:paraId="4CECC14A" w14:textId="2685E696" w:rsidR="005E28FC" w:rsidRDefault="005E28FC" w:rsidP="00547F41">
      <w:pPr>
        <w:rPr>
          <w:rFonts w:ascii="Calibri" w:hAnsi="Calibri" w:cs="Calibri"/>
        </w:rPr>
      </w:pPr>
      <w:r>
        <w:rPr>
          <w:rFonts w:ascii="Calibri" w:hAnsi="Calibri" w:cs="Calibri"/>
        </w:rPr>
        <w:t xml:space="preserve">Variance Justification: </w:t>
      </w:r>
      <w:r w:rsidR="00E61DD2">
        <w:rPr>
          <w:rFonts w:ascii="Calibri" w:hAnsi="Calibri" w:cs="Calibri"/>
        </w:rPr>
        <w:t xml:space="preserve">Granting this variance would allow for a modest reduction in setback requirements, enabling the home to be positioned safely on more stable terrain without disrupting the natural slope. Furthermore, this adjustment would ensure that the structure remains compatible with neighborhood aesthetics and does not negatively impact neighboring views, drainage or privacy. </w:t>
      </w:r>
    </w:p>
    <w:p w14:paraId="667B54DD" w14:textId="76FB3188" w:rsidR="000A2E0D" w:rsidRDefault="000A2E0D" w:rsidP="00547F41">
      <w:pPr>
        <w:rPr>
          <w:rFonts w:ascii="Calibri" w:hAnsi="Calibri" w:cs="Calibri"/>
        </w:rPr>
      </w:pPr>
      <w:r>
        <w:rPr>
          <w:rFonts w:ascii="Calibri" w:hAnsi="Calibri" w:cs="Calibri"/>
        </w:rPr>
        <w:t xml:space="preserve">Proposed Solution: We propose a reduction to 3 feet at the northern property line, for the garage setback, and to 5 feet setback from the western property line, allowing us to position the </w:t>
      </w:r>
      <w:r w:rsidR="001C0BB5">
        <w:rPr>
          <w:rFonts w:ascii="Calibri" w:hAnsi="Calibri" w:cs="Calibri"/>
        </w:rPr>
        <w:t xml:space="preserve">structure to make best use of the buildable land while minimizing grading and preserving the slope’s natural character. This variance would also reduce environmental impacts by limiting the need for extensive site </w:t>
      </w:r>
      <w:proofErr w:type="gramStart"/>
      <w:r w:rsidR="001C0BB5">
        <w:rPr>
          <w:rFonts w:ascii="Calibri" w:hAnsi="Calibri" w:cs="Calibri"/>
        </w:rPr>
        <w:t>modification.</w:t>
      </w:r>
      <w:r w:rsidR="000574E5">
        <w:rPr>
          <w:rFonts w:ascii="Calibri" w:hAnsi="Calibri" w:cs="Calibri"/>
        </w:rPr>
        <w:t>”</w:t>
      </w:r>
      <w:proofErr w:type="gramEnd"/>
    </w:p>
    <w:p w14:paraId="4254F937" w14:textId="6F2986C0" w:rsidR="000574E5" w:rsidRDefault="001670B2" w:rsidP="00547F41">
      <w:pPr>
        <w:rPr>
          <w:rFonts w:ascii="Calibri" w:hAnsi="Calibri" w:cs="Calibri"/>
        </w:rPr>
      </w:pPr>
      <w:r w:rsidRPr="001670B2">
        <w:rPr>
          <w:rFonts w:ascii="Calibri" w:hAnsi="Calibri" w:cs="Calibri"/>
        </w:rPr>
        <w:t xml:space="preserve">Chairman Springs and the board chose to leave the evidentiary hearing open in case they need clarification on anything. </w:t>
      </w:r>
    </w:p>
    <w:p w14:paraId="15F62B76" w14:textId="171BABEB" w:rsidR="001670B2" w:rsidRDefault="001670B2" w:rsidP="00547F41">
      <w:pPr>
        <w:rPr>
          <w:rFonts w:ascii="Calibri" w:hAnsi="Calibri" w:cs="Calibri"/>
          <w:b/>
          <w:bCs/>
        </w:rPr>
      </w:pPr>
      <w:r w:rsidRPr="001670B2">
        <w:rPr>
          <w:rFonts w:ascii="Calibri" w:hAnsi="Calibri" w:cs="Calibri"/>
          <w:b/>
          <w:bCs/>
        </w:rPr>
        <w:t>FINDINGS OF FACT</w:t>
      </w:r>
    </w:p>
    <w:p w14:paraId="00E84D3F" w14:textId="77777777" w:rsidR="00A953E0" w:rsidRPr="00A953E0" w:rsidRDefault="00A953E0" w:rsidP="00A953E0">
      <w:pPr>
        <w:rPr>
          <w:rFonts w:ascii="Calibri" w:hAnsi="Calibri" w:cs="Calibri"/>
        </w:rPr>
      </w:pPr>
      <w:r w:rsidRPr="00A953E0">
        <w:rPr>
          <w:rFonts w:ascii="Calibri" w:hAnsi="Calibri" w:cs="Calibri"/>
        </w:rPr>
        <w:t>1.</w:t>
      </w:r>
      <w:r w:rsidRPr="00A953E0">
        <w:rPr>
          <w:rFonts w:ascii="Calibri" w:hAnsi="Calibri" w:cs="Calibri"/>
        </w:rPr>
        <w:tab/>
        <w:t>The applicant is Bob Estes, Trustee of the Pine Cottage Trust.</w:t>
      </w:r>
    </w:p>
    <w:p w14:paraId="614F6EF4" w14:textId="0B334C8D" w:rsidR="00A953E0" w:rsidRPr="00A953E0" w:rsidRDefault="00A953E0" w:rsidP="00A953E0">
      <w:pPr>
        <w:ind w:left="720" w:hanging="720"/>
        <w:rPr>
          <w:rFonts w:ascii="Calibri" w:hAnsi="Calibri" w:cs="Calibri"/>
        </w:rPr>
      </w:pPr>
      <w:r w:rsidRPr="00A953E0">
        <w:rPr>
          <w:rFonts w:ascii="Calibri" w:hAnsi="Calibri" w:cs="Calibri"/>
        </w:rPr>
        <w:t>2.</w:t>
      </w:r>
      <w:r w:rsidRPr="00A953E0">
        <w:rPr>
          <w:rFonts w:ascii="Calibri" w:hAnsi="Calibri" w:cs="Calibri"/>
        </w:rPr>
        <w:tab/>
        <w:t>The owner of the property in question is Pine Cottage Trust, which bought the property in 2024.</w:t>
      </w:r>
    </w:p>
    <w:p w14:paraId="731F554A" w14:textId="5119C7B2" w:rsidR="00A953E0" w:rsidRPr="00A953E0" w:rsidRDefault="00A953E0" w:rsidP="00A953E0">
      <w:pPr>
        <w:ind w:left="720" w:hanging="720"/>
        <w:rPr>
          <w:rFonts w:ascii="Calibri" w:hAnsi="Calibri" w:cs="Calibri"/>
        </w:rPr>
      </w:pPr>
      <w:r w:rsidRPr="00A953E0">
        <w:rPr>
          <w:rFonts w:ascii="Calibri" w:hAnsi="Calibri" w:cs="Calibri"/>
        </w:rPr>
        <w:t>3.</w:t>
      </w:r>
      <w:r w:rsidRPr="00A953E0">
        <w:rPr>
          <w:rFonts w:ascii="Calibri" w:hAnsi="Calibri" w:cs="Calibri"/>
        </w:rPr>
        <w:tab/>
        <w:t xml:space="preserve">The address of the property in question is 659 Dogwood Lane, Blowing Rock, N.C.  The property </w:t>
      </w:r>
      <w:proofErr w:type="gramStart"/>
      <w:r w:rsidRPr="00A953E0">
        <w:rPr>
          <w:rFonts w:ascii="Calibri" w:hAnsi="Calibri" w:cs="Calibri"/>
        </w:rPr>
        <w:t>is located in</w:t>
      </w:r>
      <w:proofErr w:type="gramEnd"/>
      <w:r w:rsidRPr="00A953E0">
        <w:rPr>
          <w:rFonts w:ascii="Calibri" w:hAnsi="Calibri" w:cs="Calibri"/>
        </w:rPr>
        <w:t xml:space="preserve"> Caldwell </w:t>
      </w:r>
      <w:proofErr w:type="gramStart"/>
      <w:r w:rsidRPr="00A953E0">
        <w:rPr>
          <w:rFonts w:ascii="Calibri" w:hAnsi="Calibri" w:cs="Calibri"/>
        </w:rPr>
        <w:t>County</w:t>
      </w:r>
      <w:proofErr w:type="gramEnd"/>
      <w:r w:rsidRPr="00A953E0">
        <w:rPr>
          <w:rFonts w:ascii="Calibri" w:hAnsi="Calibri" w:cs="Calibri"/>
        </w:rPr>
        <w:t xml:space="preserve"> and the Caldwell County PIN number is 2807935310</w:t>
      </w:r>
    </w:p>
    <w:p w14:paraId="1417DA0B" w14:textId="77777777" w:rsidR="00A953E0" w:rsidRPr="00A953E0" w:rsidRDefault="00A953E0" w:rsidP="00A953E0">
      <w:pPr>
        <w:ind w:left="720" w:hanging="720"/>
        <w:rPr>
          <w:rFonts w:ascii="Calibri" w:hAnsi="Calibri" w:cs="Calibri"/>
        </w:rPr>
      </w:pPr>
      <w:r w:rsidRPr="00A953E0">
        <w:rPr>
          <w:rFonts w:ascii="Calibri" w:hAnsi="Calibri" w:cs="Calibri"/>
        </w:rPr>
        <w:t>4.</w:t>
      </w:r>
      <w:r w:rsidRPr="00A953E0">
        <w:rPr>
          <w:rFonts w:ascii="Calibri" w:hAnsi="Calibri" w:cs="Calibri"/>
        </w:rPr>
        <w:tab/>
        <w:t xml:space="preserve">The property in question is zoned R-15.  At the time of this application the property is </w:t>
      </w:r>
      <w:proofErr w:type="gramStart"/>
      <w:r w:rsidRPr="00A953E0">
        <w:rPr>
          <w:rFonts w:ascii="Calibri" w:hAnsi="Calibri" w:cs="Calibri"/>
        </w:rPr>
        <w:t>a vacant lot</w:t>
      </w:r>
      <w:proofErr w:type="gramEnd"/>
      <w:r w:rsidRPr="00A953E0">
        <w:rPr>
          <w:rFonts w:ascii="Calibri" w:hAnsi="Calibri" w:cs="Calibri"/>
        </w:rPr>
        <w:t xml:space="preserve"> with no structures on it.</w:t>
      </w:r>
    </w:p>
    <w:p w14:paraId="721489AC" w14:textId="77777777" w:rsidR="00A953E0" w:rsidRPr="00A953E0" w:rsidRDefault="00A953E0" w:rsidP="00A953E0">
      <w:pPr>
        <w:ind w:left="720"/>
        <w:rPr>
          <w:rFonts w:ascii="Calibri" w:hAnsi="Calibri" w:cs="Calibri"/>
        </w:rPr>
      </w:pPr>
      <w:r w:rsidRPr="00A953E0">
        <w:rPr>
          <w:rFonts w:ascii="Calibri" w:hAnsi="Calibri" w:cs="Calibri"/>
        </w:rPr>
        <w:t xml:space="preserve">The property has sides and has no street frontage.  The property is accessed by means of two easements that run from Dogwood Lane to </w:t>
      </w:r>
      <w:r w:rsidRPr="00A953E0">
        <w:rPr>
          <w:rFonts w:ascii="Calibri" w:hAnsi="Calibri" w:cs="Calibri"/>
        </w:rPr>
        <w:tab/>
        <w:t>the property.</w:t>
      </w:r>
    </w:p>
    <w:p w14:paraId="18F275BC" w14:textId="77777777" w:rsidR="00A953E0" w:rsidRPr="00A953E0" w:rsidRDefault="00A953E0" w:rsidP="00A953E0">
      <w:pPr>
        <w:rPr>
          <w:rFonts w:ascii="Calibri" w:hAnsi="Calibri" w:cs="Calibri"/>
        </w:rPr>
      </w:pPr>
    </w:p>
    <w:p w14:paraId="289B76A7" w14:textId="77777777" w:rsidR="00A953E0" w:rsidRPr="00A953E0" w:rsidRDefault="00A953E0" w:rsidP="00A953E0">
      <w:pPr>
        <w:ind w:left="720" w:hanging="720"/>
        <w:rPr>
          <w:rFonts w:ascii="Calibri" w:hAnsi="Calibri" w:cs="Calibri"/>
        </w:rPr>
      </w:pPr>
      <w:r w:rsidRPr="00A953E0">
        <w:rPr>
          <w:rFonts w:ascii="Calibri" w:hAnsi="Calibri" w:cs="Calibri"/>
        </w:rPr>
        <w:t>5.</w:t>
      </w:r>
      <w:r w:rsidRPr="00A953E0">
        <w:rPr>
          <w:rFonts w:ascii="Calibri" w:hAnsi="Calibri" w:cs="Calibri"/>
        </w:rPr>
        <w:tab/>
        <w:t>The applicant wants to do the following, which would violate zoning regulations, and which would require a variance:</w:t>
      </w:r>
    </w:p>
    <w:p w14:paraId="6F23B7D6" w14:textId="77777777" w:rsidR="00A953E0" w:rsidRPr="00A953E0" w:rsidRDefault="00A953E0" w:rsidP="00A953E0">
      <w:pPr>
        <w:rPr>
          <w:rFonts w:ascii="Calibri" w:hAnsi="Calibri" w:cs="Calibri"/>
        </w:rPr>
      </w:pPr>
      <w:r w:rsidRPr="00A953E0">
        <w:rPr>
          <w:rFonts w:ascii="Calibri" w:hAnsi="Calibri" w:cs="Calibri"/>
        </w:rPr>
        <w:tab/>
        <w:t xml:space="preserve">The applicant wants to build a single-family home and a detached </w:t>
      </w:r>
      <w:r w:rsidRPr="00A953E0">
        <w:rPr>
          <w:rFonts w:ascii="Calibri" w:hAnsi="Calibri" w:cs="Calibri"/>
        </w:rPr>
        <w:tab/>
        <w:t>garage, and:</w:t>
      </w:r>
    </w:p>
    <w:p w14:paraId="48507E69" w14:textId="77777777" w:rsidR="00A953E0" w:rsidRPr="00A953E0" w:rsidRDefault="00A953E0" w:rsidP="00A953E0">
      <w:pPr>
        <w:ind w:left="720" w:hanging="720"/>
        <w:rPr>
          <w:rFonts w:ascii="Calibri" w:hAnsi="Calibri" w:cs="Calibri"/>
        </w:rPr>
      </w:pPr>
      <w:r w:rsidRPr="00A953E0">
        <w:rPr>
          <w:rFonts w:ascii="Calibri" w:hAnsi="Calibri" w:cs="Calibri"/>
        </w:rPr>
        <w:lastRenderedPageBreak/>
        <w:tab/>
        <w:t xml:space="preserve">Applicants want to position the house such that part of the house </w:t>
      </w:r>
      <w:r w:rsidRPr="00A953E0">
        <w:rPr>
          <w:rFonts w:ascii="Calibri" w:hAnsi="Calibri" w:cs="Calibri"/>
        </w:rPr>
        <w:tab/>
        <w:t xml:space="preserve">would intrude into the twelve (12) foot side setback on the west side </w:t>
      </w:r>
      <w:r w:rsidRPr="00A953E0">
        <w:rPr>
          <w:rFonts w:ascii="Calibri" w:hAnsi="Calibri" w:cs="Calibri"/>
        </w:rPr>
        <w:tab/>
        <w:t>of the lot.  The house would intrude seven (7) feet into the required twelve (12) foot side setback on the west side of the lot, leaving a five (5) foot setback at that point.</w:t>
      </w:r>
    </w:p>
    <w:p w14:paraId="530E4AC0" w14:textId="77777777" w:rsidR="00A953E0" w:rsidRPr="00A953E0" w:rsidRDefault="00A953E0" w:rsidP="00A953E0">
      <w:pPr>
        <w:ind w:left="720"/>
        <w:rPr>
          <w:rFonts w:ascii="Calibri" w:hAnsi="Calibri" w:cs="Calibri"/>
        </w:rPr>
      </w:pPr>
      <w:r w:rsidRPr="00A953E0">
        <w:rPr>
          <w:rFonts w:ascii="Calibri" w:hAnsi="Calibri" w:cs="Calibri"/>
        </w:rPr>
        <w:t>APPLICANT IS SEEKING A SEVEN (7) FOOT VARIANCE OF THE REQUIRED TWELVE (12) FOOT WEST SIDE SETBACK TO BUILD THE HOUSE.</w:t>
      </w:r>
    </w:p>
    <w:p w14:paraId="665681F6" w14:textId="77777777" w:rsidR="00A953E0" w:rsidRPr="00A953E0" w:rsidRDefault="00A953E0" w:rsidP="00A953E0">
      <w:pPr>
        <w:ind w:left="720"/>
        <w:rPr>
          <w:rFonts w:ascii="Calibri" w:hAnsi="Calibri" w:cs="Calibri"/>
        </w:rPr>
      </w:pPr>
      <w:r w:rsidRPr="00A953E0">
        <w:rPr>
          <w:rFonts w:ascii="Calibri" w:hAnsi="Calibri" w:cs="Calibri"/>
        </w:rPr>
        <w:t xml:space="preserve">The applicant wants to position the detached garage such that part of the garage would intrude into the twelve (12) foot side setback on the north side of the lot.  The garage would intrude nine (9) feet into the required twelve (12) foot side setback on the north side of the lot, leaving a three (3) foot setback at that point. </w:t>
      </w:r>
    </w:p>
    <w:p w14:paraId="5775D8E2" w14:textId="1E51E787" w:rsidR="00A953E0" w:rsidRPr="00A953E0" w:rsidRDefault="00A953E0" w:rsidP="00A953E0">
      <w:pPr>
        <w:ind w:left="720"/>
        <w:rPr>
          <w:rFonts w:ascii="Calibri" w:hAnsi="Calibri" w:cs="Calibri"/>
        </w:rPr>
      </w:pPr>
      <w:r w:rsidRPr="00A953E0">
        <w:rPr>
          <w:rFonts w:ascii="Calibri" w:hAnsi="Calibri" w:cs="Calibri"/>
        </w:rPr>
        <w:t>APPLICANT IS SEEKING A NINE (9) FOOT VARIANCE OF THE REQUIRED TWELVE (12) FOOT NORTH SIDE SETBACK TO BUILD THE GARAGE.</w:t>
      </w:r>
    </w:p>
    <w:p w14:paraId="429C10D2" w14:textId="7F4CBF0F" w:rsidR="00A953E0" w:rsidRPr="00A953E0" w:rsidRDefault="00A953E0" w:rsidP="00A953E0">
      <w:pPr>
        <w:rPr>
          <w:rFonts w:ascii="Calibri" w:hAnsi="Calibri" w:cs="Calibri"/>
        </w:rPr>
      </w:pPr>
      <w:r w:rsidRPr="00A953E0">
        <w:rPr>
          <w:rFonts w:ascii="Calibri" w:hAnsi="Calibri" w:cs="Calibri"/>
        </w:rPr>
        <w:t>5. (continued), Additional facts:</w:t>
      </w:r>
    </w:p>
    <w:p w14:paraId="783E2054" w14:textId="77777777" w:rsidR="00A953E0" w:rsidRPr="00A953E0" w:rsidRDefault="00A953E0" w:rsidP="00A953E0">
      <w:pPr>
        <w:ind w:left="720"/>
        <w:rPr>
          <w:rFonts w:ascii="Calibri" w:hAnsi="Calibri" w:cs="Calibri"/>
        </w:rPr>
      </w:pPr>
      <w:r w:rsidRPr="00A953E0">
        <w:rPr>
          <w:rFonts w:ascii="Calibri" w:hAnsi="Calibri" w:cs="Calibri"/>
        </w:rPr>
        <w:t>The topography of the lot in question is unusually steep, and the steepness of most of the lot significantly restricts feasible building locations.</w:t>
      </w:r>
    </w:p>
    <w:p w14:paraId="026B20C5" w14:textId="77777777" w:rsidR="00A953E0" w:rsidRPr="00A953E0" w:rsidRDefault="00A953E0" w:rsidP="00A953E0">
      <w:pPr>
        <w:ind w:left="720"/>
        <w:rPr>
          <w:rFonts w:ascii="Calibri" w:hAnsi="Calibri" w:cs="Calibri"/>
        </w:rPr>
      </w:pPr>
      <w:r w:rsidRPr="00A953E0">
        <w:rPr>
          <w:rFonts w:ascii="Calibri" w:hAnsi="Calibri" w:cs="Calibri"/>
        </w:rPr>
        <w:t xml:space="preserve">This parcel features a 64% slope, as determined by Land Resource </w:t>
      </w:r>
      <w:r w:rsidRPr="00A953E0">
        <w:rPr>
          <w:rFonts w:ascii="Calibri" w:hAnsi="Calibri" w:cs="Calibri"/>
        </w:rPr>
        <w:tab/>
        <w:t xml:space="preserve">Management (LRM), who has performed an inspection for a septic system, limiting the available level area for both a house and detached garage.  The grade change across the lot not only restricts the building footprint but also poses potential challenges for safe access and construction stability. </w:t>
      </w:r>
    </w:p>
    <w:p w14:paraId="62D4C88E" w14:textId="77777777" w:rsidR="00A953E0" w:rsidRPr="00A953E0" w:rsidRDefault="00A953E0" w:rsidP="00A953E0">
      <w:pPr>
        <w:ind w:left="720"/>
        <w:rPr>
          <w:rFonts w:ascii="Calibri" w:hAnsi="Calibri" w:cs="Calibri"/>
        </w:rPr>
      </w:pPr>
      <w:r w:rsidRPr="00A953E0">
        <w:rPr>
          <w:rFonts w:ascii="Calibri" w:hAnsi="Calibri" w:cs="Calibri"/>
        </w:rPr>
        <w:t>There is a shelf for the footer/</w:t>
      </w:r>
      <w:proofErr w:type="gramStart"/>
      <w:r w:rsidRPr="00A953E0">
        <w:rPr>
          <w:rFonts w:ascii="Calibri" w:hAnsi="Calibri" w:cs="Calibri"/>
        </w:rPr>
        <w:t>basement</w:t>
      </w:r>
      <w:proofErr w:type="gramEnd"/>
      <w:r w:rsidRPr="00A953E0">
        <w:rPr>
          <w:rFonts w:ascii="Calibri" w:hAnsi="Calibri" w:cs="Calibri"/>
        </w:rPr>
        <w:t xml:space="preserve"> and it results in a location within the setback of the adjoining property to the west.</w:t>
      </w:r>
    </w:p>
    <w:p w14:paraId="181EE920" w14:textId="77777777" w:rsidR="00A953E0" w:rsidRPr="00A953E0" w:rsidRDefault="00A953E0" w:rsidP="00A953E0">
      <w:pPr>
        <w:ind w:left="720"/>
        <w:rPr>
          <w:rFonts w:ascii="Calibri" w:hAnsi="Calibri" w:cs="Calibri"/>
        </w:rPr>
      </w:pPr>
      <w:r w:rsidRPr="00A953E0">
        <w:rPr>
          <w:rFonts w:ascii="Calibri" w:hAnsi="Calibri" w:cs="Calibri"/>
        </w:rPr>
        <w:t xml:space="preserve">The existing drive and easement </w:t>
      </w:r>
      <w:proofErr w:type="gramStart"/>
      <w:r w:rsidRPr="00A953E0">
        <w:rPr>
          <w:rFonts w:ascii="Calibri" w:hAnsi="Calibri" w:cs="Calibri"/>
        </w:rPr>
        <w:t>terminates</w:t>
      </w:r>
      <w:proofErr w:type="gramEnd"/>
      <w:r w:rsidRPr="00A953E0">
        <w:rPr>
          <w:rFonts w:ascii="Calibri" w:hAnsi="Calibri" w:cs="Calibri"/>
        </w:rPr>
        <w:t xml:space="preserve"> in the property just before a steep drop off in the 75% slope range.</w:t>
      </w:r>
    </w:p>
    <w:p w14:paraId="74E22C91" w14:textId="77777777" w:rsidR="00A953E0" w:rsidRPr="00A953E0" w:rsidRDefault="00A953E0" w:rsidP="00A953E0">
      <w:pPr>
        <w:ind w:left="720"/>
        <w:rPr>
          <w:rFonts w:ascii="Calibri" w:hAnsi="Calibri" w:cs="Calibri"/>
        </w:rPr>
      </w:pPr>
      <w:r w:rsidRPr="00A953E0">
        <w:rPr>
          <w:rFonts w:ascii="Calibri" w:hAnsi="Calibri" w:cs="Calibri"/>
        </w:rPr>
        <w:t xml:space="preserve">Location of the detached garage will provide safety and is the only buildable location, although most of it will be on piers.   </w:t>
      </w:r>
    </w:p>
    <w:p w14:paraId="23D49C81" w14:textId="77777777" w:rsidR="00A953E0" w:rsidRPr="00A953E0" w:rsidRDefault="00A953E0" w:rsidP="00A953E0">
      <w:pPr>
        <w:ind w:left="720"/>
        <w:rPr>
          <w:rFonts w:ascii="Calibri" w:hAnsi="Calibri" w:cs="Calibri"/>
        </w:rPr>
      </w:pPr>
      <w:r w:rsidRPr="00A953E0">
        <w:rPr>
          <w:rFonts w:ascii="Calibri" w:hAnsi="Calibri" w:cs="Calibri"/>
        </w:rPr>
        <w:t>Without a setback variance, construction within the standard setback would compromise structural integrity, safety, or require extensive grading that may impact neighboring properties.</w:t>
      </w:r>
    </w:p>
    <w:p w14:paraId="2E84D502" w14:textId="77777777" w:rsidR="00A953E0" w:rsidRPr="00A953E0" w:rsidRDefault="00A953E0" w:rsidP="00A953E0">
      <w:pPr>
        <w:ind w:left="720"/>
        <w:rPr>
          <w:rFonts w:ascii="Calibri" w:hAnsi="Calibri" w:cs="Calibri"/>
        </w:rPr>
      </w:pPr>
      <w:r w:rsidRPr="00A953E0">
        <w:rPr>
          <w:rFonts w:ascii="Calibri" w:hAnsi="Calibri" w:cs="Calibri"/>
        </w:rPr>
        <w:t xml:space="preserve">The requested variances would </w:t>
      </w:r>
      <w:proofErr w:type="gramStart"/>
      <w:r w:rsidRPr="00A953E0">
        <w:rPr>
          <w:rFonts w:ascii="Calibri" w:hAnsi="Calibri" w:cs="Calibri"/>
        </w:rPr>
        <w:t>allow positioning</w:t>
      </w:r>
      <w:proofErr w:type="gramEnd"/>
      <w:r w:rsidRPr="00A953E0">
        <w:rPr>
          <w:rFonts w:ascii="Calibri" w:hAnsi="Calibri" w:cs="Calibri"/>
        </w:rPr>
        <w:t xml:space="preserve"> the structures to make the best use of the buildable land while minimizing grading and preserving the slope's natural character.  The variances would also </w:t>
      </w:r>
      <w:r w:rsidRPr="00A953E0">
        <w:rPr>
          <w:rFonts w:ascii="Calibri" w:hAnsi="Calibri" w:cs="Calibri"/>
        </w:rPr>
        <w:tab/>
        <w:t xml:space="preserve">reduce environmental impacts by limiting the need for extensive site modification.  </w:t>
      </w:r>
    </w:p>
    <w:p w14:paraId="64FFB882" w14:textId="0B857FAC" w:rsidR="00A953E0" w:rsidRPr="00A953E0" w:rsidRDefault="00A953E0" w:rsidP="00C42DB6">
      <w:pPr>
        <w:ind w:left="720"/>
        <w:rPr>
          <w:rFonts w:ascii="Calibri" w:hAnsi="Calibri" w:cs="Calibri"/>
        </w:rPr>
      </w:pPr>
      <w:r w:rsidRPr="00A953E0">
        <w:rPr>
          <w:rFonts w:ascii="Calibri" w:hAnsi="Calibri" w:cs="Calibri"/>
        </w:rPr>
        <w:lastRenderedPageBreak/>
        <w:t>As stated, the spot where the applicant wants to position the house is on a natural "shelf."</w:t>
      </w:r>
    </w:p>
    <w:p w14:paraId="2789579C" w14:textId="3510B3B1" w:rsidR="00A953E0" w:rsidRPr="00A953E0" w:rsidRDefault="00A953E0" w:rsidP="00C42DB6">
      <w:pPr>
        <w:ind w:left="720" w:hanging="720"/>
        <w:rPr>
          <w:rFonts w:ascii="Calibri" w:hAnsi="Calibri" w:cs="Calibri"/>
        </w:rPr>
      </w:pPr>
      <w:r w:rsidRPr="00A953E0">
        <w:rPr>
          <w:rFonts w:ascii="Calibri" w:hAnsi="Calibri" w:cs="Calibri"/>
        </w:rPr>
        <w:t>6.</w:t>
      </w:r>
      <w:r w:rsidRPr="00A953E0">
        <w:rPr>
          <w:rFonts w:ascii="Calibri" w:hAnsi="Calibri" w:cs="Calibri"/>
        </w:rPr>
        <w:tab/>
        <w:t xml:space="preserve">The Blowing Rock zoning ordinance section which is </w:t>
      </w:r>
      <w:proofErr w:type="gramStart"/>
      <w:r w:rsidRPr="00A953E0">
        <w:rPr>
          <w:rFonts w:ascii="Calibri" w:hAnsi="Calibri" w:cs="Calibri"/>
        </w:rPr>
        <w:t>at</w:t>
      </w:r>
      <w:proofErr w:type="gramEnd"/>
      <w:r w:rsidRPr="00A953E0">
        <w:rPr>
          <w:rFonts w:ascii="Calibri" w:hAnsi="Calibri" w:cs="Calibri"/>
        </w:rPr>
        <w:t xml:space="preserve"> issue here and which stands in the Applicant's way is section 16-12.4, and put into </w:t>
      </w:r>
      <w:r w:rsidRPr="00A953E0">
        <w:rPr>
          <w:rFonts w:ascii="Calibri" w:hAnsi="Calibri" w:cs="Calibri"/>
        </w:rPr>
        <w:tab/>
        <w:t>words, the ordinance requires a twelve (12) foot side setback from the property line in which no building or construction is to be done.</w:t>
      </w:r>
    </w:p>
    <w:p w14:paraId="2DD99816" w14:textId="550A4171" w:rsidR="00A953E0" w:rsidRPr="00A953E0" w:rsidRDefault="00A953E0" w:rsidP="00A953E0">
      <w:pPr>
        <w:rPr>
          <w:rFonts w:ascii="Calibri" w:hAnsi="Calibri" w:cs="Calibri"/>
        </w:rPr>
      </w:pPr>
      <w:r w:rsidRPr="00A953E0">
        <w:rPr>
          <w:rFonts w:ascii="Calibri" w:hAnsi="Calibri" w:cs="Calibri"/>
        </w:rPr>
        <w:t>7.</w:t>
      </w:r>
      <w:r w:rsidRPr="00A953E0">
        <w:rPr>
          <w:rFonts w:ascii="Calibri" w:hAnsi="Calibri" w:cs="Calibri"/>
        </w:rPr>
        <w:tab/>
        <w:t xml:space="preserve">There are no other parties </w:t>
      </w:r>
      <w:proofErr w:type="gramStart"/>
      <w:r w:rsidRPr="00A953E0">
        <w:rPr>
          <w:rFonts w:ascii="Calibri" w:hAnsi="Calibri" w:cs="Calibri"/>
        </w:rPr>
        <w:t>with standing</w:t>
      </w:r>
      <w:proofErr w:type="gramEnd"/>
      <w:r w:rsidRPr="00A953E0">
        <w:rPr>
          <w:rFonts w:ascii="Calibri" w:hAnsi="Calibri" w:cs="Calibri"/>
        </w:rPr>
        <w:t xml:space="preserve"> to come into this case.</w:t>
      </w:r>
    </w:p>
    <w:p w14:paraId="611FF6FE" w14:textId="5BE5D668" w:rsidR="00A953E0" w:rsidRPr="00A953E0" w:rsidRDefault="00A953E0" w:rsidP="00C42DB6">
      <w:pPr>
        <w:ind w:left="720" w:hanging="720"/>
        <w:rPr>
          <w:rFonts w:ascii="Calibri" w:hAnsi="Calibri" w:cs="Calibri"/>
        </w:rPr>
      </w:pPr>
      <w:r w:rsidRPr="00A953E0">
        <w:rPr>
          <w:rFonts w:ascii="Calibri" w:hAnsi="Calibri" w:cs="Calibri"/>
        </w:rPr>
        <w:t>8.</w:t>
      </w:r>
      <w:r w:rsidRPr="00A953E0">
        <w:rPr>
          <w:rFonts w:ascii="Calibri" w:hAnsi="Calibri" w:cs="Calibri"/>
        </w:rPr>
        <w:tab/>
        <w:t>The applicant did provide drawings or sketches and plans and pictures illustrating what the applicant wants to do.</w:t>
      </w:r>
    </w:p>
    <w:p w14:paraId="22534A70" w14:textId="77777777" w:rsidR="00A953E0" w:rsidRPr="00A953E0" w:rsidRDefault="00A953E0" w:rsidP="00A953E0">
      <w:pPr>
        <w:ind w:left="720" w:hanging="720"/>
        <w:rPr>
          <w:rFonts w:ascii="Calibri" w:hAnsi="Calibri" w:cs="Calibri"/>
        </w:rPr>
      </w:pPr>
      <w:r w:rsidRPr="00A953E0">
        <w:rPr>
          <w:rFonts w:ascii="Calibri" w:hAnsi="Calibri" w:cs="Calibri"/>
        </w:rPr>
        <w:t>9.</w:t>
      </w:r>
      <w:r w:rsidRPr="00A953E0">
        <w:rPr>
          <w:rFonts w:ascii="Calibri" w:hAnsi="Calibri" w:cs="Calibri"/>
        </w:rPr>
        <w:tab/>
        <w:t>The Town of Blowing Rock has provided and given all necessary legal notices of this case and this hearing.</w:t>
      </w:r>
    </w:p>
    <w:p w14:paraId="7E9F6740" w14:textId="469F703F" w:rsidR="00A953E0" w:rsidRPr="00A953E0" w:rsidRDefault="00A953E0" w:rsidP="00C42DB6">
      <w:pPr>
        <w:ind w:left="720"/>
        <w:rPr>
          <w:rFonts w:ascii="Calibri" w:hAnsi="Calibri" w:cs="Calibri"/>
        </w:rPr>
      </w:pPr>
      <w:r w:rsidRPr="00A953E0">
        <w:rPr>
          <w:rFonts w:ascii="Calibri" w:hAnsi="Calibri" w:cs="Calibri"/>
        </w:rPr>
        <w:t xml:space="preserve">There were proper notices given to all property owners with property abutting the parcel of land that is </w:t>
      </w:r>
      <w:proofErr w:type="gramStart"/>
      <w:r w:rsidRPr="00A953E0">
        <w:rPr>
          <w:rFonts w:ascii="Calibri" w:hAnsi="Calibri" w:cs="Calibri"/>
        </w:rPr>
        <w:t>at</w:t>
      </w:r>
      <w:proofErr w:type="gramEnd"/>
      <w:r w:rsidRPr="00A953E0">
        <w:rPr>
          <w:rFonts w:ascii="Calibri" w:hAnsi="Calibri" w:cs="Calibri"/>
        </w:rPr>
        <w:t xml:space="preserve"> issue here, and proper notice was given to all </w:t>
      </w:r>
      <w:proofErr w:type="gramStart"/>
      <w:r w:rsidRPr="00A953E0">
        <w:rPr>
          <w:rFonts w:ascii="Calibri" w:hAnsi="Calibri" w:cs="Calibri"/>
        </w:rPr>
        <w:t>persons</w:t>
      </w:r>
      <w:proofErr w:type="gramEnd"/>
      <w:r w:rsidRPr="00A953E0">
        <w:rPr>
          <w:rFonts w:ascii="Calibri" w:hAnsi="Calibri" w:cs="Calibri"/>
        </w:rPr>
        <w:t xml:space="preserve"> entitled to receive notice.  </w:t>
      </w:r>
    </w:p>
    <w:p w14:paraId="3FEFEDE3" w14:textId="1F05069A" w:rsidR="00A953E0" w:rsidRPr="00A953E0" w:rsidRDefault="00A953E0" w:rsidP="00C42DB6">
      <w:pPr>
        <w:ind w:left="720" w:hanging="720"/>
        <w:rPr>
          <w:rFonts w:ascii="Calibri" w:hAnsi="Calibri" w:cs="Calibri"/>
        </w:rPr>
      </w:pPr>
      <w:r w:rsidRPr="00A953E0">
        <w:rPr>
          <w:rFonts w:ascii="Calibri" w:hAnsi="Calibri" w:cs="Calibri"/>
        </w:rPr>
        <w:t>10.</w:t>
      </w:r>
      <w:r w:rsidRPr="00A953E0">
        <w:rPr>
          <w:rFonts w:ascii="Calibri" w:hAnsi="Calibri" w:cs="Calibri"/>
        </w:rPr>
        <w:tab/>
        <w:t>The applicant did receive a copy of the Zoning Enforcement Officer's staff report prior to the meeting.</w:t>
      </w:r>
    </w:p>
    <w:p w14:paraId="196751C2" w14:textId="44633968" w:rsidR="00A953E0" w:rsidRPr="00A953E0" w:rsidRDefault="00A953E0" w:rsidP="00C42DB6">
      <w:pPr>
        <w:ind w:left="720" w:hanging="720"/>
        <w:rPr>
          <w:rFonts w:ascii="Calibri" w:hAnsi="Calibri" w:cs="Calibri"/>
        </w:rPr>
      </w:pPr>
      <w:r w:rsidRPr="00A953E0">
        <w:rPr>
          <w:rFonts w:ascii="Calibri" w:hAnsi="Calibri" w:cs="Calibri"/>
        </w:rPr>
        <w:t>11.</w:t>
      </w:r>
      <w:r w:rsidRPr="00A953E0">
        <w:rPr>
          <w:rFonts w:ascii="Calibri" w:hAnsi="Calibri" w:cs="Calibri"/>
        </w:rPr>
        <w:tab/>
        <w:t>What the applicant is proposing would not impair emergency vehicles such as fire trucks and ambulances.</w:t>
      </w:r>
    </w:p>
    <w:p w14:paraId="583C21A2" w14:textId="0B14AD42" w:rsidR="00A953E0" w:rsidRPr="00A953E0" w:rsidRDefault="00A953E0" w:rsidP="00A953E0">
      <w:pPr>
        <w:rPr>
          <w:rFonts w:ascii="Calibri" w:hAnsi="Calibri" w:cs="Calibri"/>
        </w:rPr>
      </w:pPr>
      <w:r w:rsidRPr="00A953E0">
        <w:rPr>
          <w:rFonts w:ascii="Calibri" w:hAnsi="Calibri" w:cs="Calibri"/>
        </w:rPr>
        <w:t>12.</w:t>
      </w:r>
      <w:r w:rsidRPr="00A953E0">
        <w:rPr>
          <w:rFonts w:ascii="Calibri" w:hAnsi="Calibri" w:cs="Calibri"/>
        </w:rPr>
        <w:tab/>
        <w:t>What the applicant is proposing would not create a fire hazard.</w:t>
      </w:r>
    </w:p>
    <w:p w14:paraId="48103D47" w14:textId="6199DDA5" w:rsidR="00A953E0" w:rsidRPr="00A953E0" w:rsidRDefault="00A953E0" w:rsidP="00C42DB6">
      <w:pPr>
        <w:ind w:left="720" w:hanging="720"/>
        <w:rPr>
          <w:rFonts w:ascii="Calibri" w:hAnsi="Calibri" w:cs="Calibri"/>
        </w:rPr>
      </w:pPr>
      <w:r w:rsidRPr="00A953E0">
        <w:rPr>
          <w:rFonts w:ascii="Calibri" w:hAnsi="Calibri" w:cs="Calibri"/>
        </w:rPr>
        <w:t>13.</w:t>
      </w:r>
      <w:r w:rsidRPr="00A953E0">
        <w:rPr>
          <w:rFonts w:ascii="Calibri" w:hAnsi="Calibri" w:cs="Calibri"/>
        </w:rPr>
        <w:tab/>
        <w:t>What the applicant is proposing would not block or impede visibility on any street or highway.</w:t>
      </w:r>
    </w:p>
    <w:p w14:paraId="05F89006" w14:textId="6169914F" w:rsidR="00A953E0" w:rsidRPr="00A953E0" w:rsidRDefault="00A953E0" w:rsidP="00A953E0">
      <w:pPr>
        <w:rPr>
          <w:rFonts w:ascii="Calibri" w:hAnsi="Calibri" w:cs="Calibri"/>
        </w:rPr>
      </w:pPr>
      <w:r w:rsidRPr="00A953E0">
        <w:rPr>
          <w:rFonts w:ascii="Calibri" w:hAnsi="Calibri" w:cs="Calibri"/>
        </w:rPr>
        <w:t>14.</w:t>
      </w:r>
      <w:r w:rsidRPr="00A953E0">
        <w:rPr>
          <w:rFonts w:ascii="Calibri" w:hAnsi="Calibri" w:cs="Calibri"/>
        </w:rPr>
        <w:tab/>
        <w:t>What the applicant is proposing would not be contrary to public health and/or safety.</w:t>
      </w:r>
    </w:p>
    <w:p w14:paraId="2BB9F50C" w14:textId="77777777" w:rsidR="00A953E0" w:rsidRPr="00A953E0" w:rsidRDefault="00A953E0" w:rsidP="00A953E0">
      <w:pPr>
        <w:rPr>
          <w:rFonts w:ascii="Calibri" w:hAnsi="Calibri" w:cs="Calibri"/>
        </w:rPr>
      </w:pPr>
      <w:r w:rsidRPr="00A953E0">
        <w:rPr>
          <w:rFonts w:ascii="Calibri" w:hAnsi="Calibri" w:cs="Calibri"/>
        </w:rPr>
        <w:t>15.</w:t>
      </w:r>
      <w:r w:rsidRPr="00A953E0">
        <w:rPr>
          <w:rFonts w:ascii="Calibri" w:hAnsi="Calibri" w:cs="Calibri"/>
        </w:rPr>
        <w:tab/>
        <w:t>Unique features of this property include:</w:t>
      </w:r>
    </w:p>
    <w:p w14:paraId="0274E92A" w14:textId="0014085D" w:rsidR="00A953E0" w:rsidRPr="00A953E0" w:rsidRDefault="00A953E0" w:rsidP="00A953E0">
      <w:pPr>
        <w:rPr>
          <w:rFonts w:ascii="Calibri" w:hAnsi="Calibri" w:cs="Calibri"/>
        </w:rPr>
      </w:pPr>
      <w:r w:rsidRPr="00A953E0">
        <w:rPr>
          <w:rFonts w:ascii="Calibri" w:hAnsi="Calibri" w:cs="Calibri"/>
        </w:rPr>
        <w:tab/>
        <w:t>SEE THE ADDITIONAL FACTS GIVEN IN #5, above.</w:t>
      </w:r>
    </w:p>
    <w:p w14:paraId="589E88F1" w14:textId="77777777" w:rsidR="00A953E0" w:rsidRPr="00AE2B24" w:rsidRDefault="00A953E0" w:rsidP="00A953E0">
      <w:pPr>
        <w:rPr>
          <w:rFonts w:ascii="Calibri" w:hAnsi="Calibri" w:cs="Calibri"/>
          <w:i/>
          <w:iCs/>
        </w:rPr>
      </w:pPr>
      <w:r w:rsidRPr="00AE2B24">
        <w:rPr>
          <w:rFonts w:ascii="Calibri" w:hAnsi="Calibri" w:cs="Calibri"/>
          <w:i/>
          <w:iCs/>
        </w:rPr>
        <w:t xml:space="preserve">The Board of Adjustment did adopt the </w:t>
      </w:r>
      <w:proofErr w:type="gramStart"/>
      <w:r w:rsidRPr="00AE2B24">
        <w:rPr>
          <w:rFonts w:ascii="Calibri" w:hAnsi="Calibri" w:cs="Calibri"/>
          <w:i/>
          <w:iCs/>
        </w:rPr>
        <w:t>above listed</w:t>
      </w:r>
      <w:proofErr w:type="gramEnd"/>
      <w:r w:rsidRPr="00AE2B24">
        <w:rPr>
          <w:rFonts w:ascii="Calibri" w:hAnsi="Calibri" w:cs="Calibri"/>
          <w:i/>
          <w:iCs/>
        </w:rPr>
        <w:t xml:space="preserve"> facts by a unanimous vote.</w:t>
      </w:r>
    </w:p>
    <w:p w14:paraId="391700D5" w14:textId="77777777" w:rsidR="00AE2B24" w:rsidRDefault="00AE2B24" w:rsidP="00A953E0">
      <w:pPr>
        <w:rPr>
          <w:rFonts w:ascii="Calibri" w:hAnsi="Calibri" w:cs="Calibri"/>
          <w:b/>
          <w:bCs/>
        </w:rPr>
      </w:pPr>
    </w:p>
    <w:p w14:paraId="54F87651" w14:textId="1B9187E4" w:rsidR="00A953E0" w:rsidRDefault="00B5715A" w:rsidP="00A953E0">
      <w:pPr>
        <w:rPr>
          <w:rFonts w:ascii="Calibri" w:hAnsi="Calibri" w:cs="Calibri"/>
          <w:b/>
          <w:bCs/>
        </w:rPr>
      </w:pPr>
      <w:r w:rsidRPr="00B5715A">
        <w:rPr>
          <w:rFonts w:ascii="Calibri" w:hAnsi="Calibri" w:cs="Calibri"/>
          <w:b/>
          <w:bCs/>
        </w:rPr>
        <w:t>CONCLUSIONS OF LAW</w:t>
      </w:r>
    </w:p>
    <w:p w14:paraId="2B6BB492" w14:textId="77777777" w:rsidR="00566380" w:rsidRPr="00566380" w:rsidRDefault="00566380" w:rsidP="00566380">
      <w:pPr>
        <w:ind w:left="720" w:hanging="720"/>
        <w:rPr>
          <w:rFonts w:ascii="Calibri" w:hAnsi="Calibri" w:cs="Calibri"/>
        </w:rPr>
      </w:pPr>
      <w:r w:rsidRPr="00566380">
        <w:rPr>
          <w:rFonts w:ascii="Calibri" w:hAnsi="Calibri" w:cs="Calibri"/>
        </w:rPr>
        <w:t>1.</w:t>
      </w:r>
      <w:r w:rsidRPr="00566380">
        <w:rPr>
          <w:rFonts w:ascii="Calibri" w:hAnsi="Calibri" w:cs="Calibri"/>
        </w:rPr>
        <w:tab/>
        <w:t xml:space="preserve">Based upon the evidence presented and the facts shown above, the Board of Adjustment finds substantial, material and competent evidence exists to conclude that </w:t>
      </w:r>
      <w:r w:rsidRPr="00566380">
        <w:rPr>
          <w:rFonts w:ascii="Calibri" w:hAnsi="Calibri" w:cs="Calibri"/>
        </w:rPr>
        <w:lastRenderedPageBreak/>
        <w:t>in this case unnecessary hardship would result from the strict application of the regulation.</w:t>
      </w:r>
    </w:p>
    <w:p w14:paraId="03304E32" w14:textId="2BBBBC59" w:rsidR="00566380" w:rsidRPr="00566380" w:rsidRDefault="00566380" w:rsidP="00566380">
      <w:pPr>
        <w:ind w:left="720"/>
        <w:rPr>
          <w:rFonts w:ascii="Calibri" w:hAnsi="Calibri" w:cs="Calibri"/>
        </w:rPr>
      </w:pPr>
      <w:r w:rsidRPr="00566380">
        <w:rPr>
          <w:rFonts w:ascii="Calibri" w:hAnsi="Calibri" w:cs="Calibri"/>
        </w:rPr>
        <w:t>Strict application of the zoning regulations would force either very limited use of the property or placement of building structures in awkward and possibly unsafe positions.</w:t>
      </w:r>
    </w:p>
    <w:p w14:paraId="4AB50DBD" w14:textId="3D5F89C3" w:rsidR="00566380" w:rsidRPr="00566380" w:rsidRDefault="00566380" w:rsidP="00566380">
      <w:pPr>
        <w:rPr>
          <w:rFonts w:ascii="Calibri" w:hAnsi="Calibri" w:cs="Calibri"/>
          <w:i/>
          <w:iCs/>
        </w:rPr>
      </w:pPr>
      <w:r w:rsidRPr="00566380">
        <w:rPr>
          <w:rFonts w:ascii="Calibri" w:hAnsi="Calibri" w:cs="Calibri"/>
        </w:rPr>
        <w:tab/>
      </w:r>
      <w:r w:rsidRPr="00566380">
        <w:rPr>
          <w:rFonts w:ascii="Calibri" w:hAnsi="Calibri" w:cs="Calibri"/>
          <w:i/>
          <w:iCs/>
        </w:rPr>
        <w:t>The Board's vote on this factor was unanimous.</w:t>
      </w:r>
    </w:p>
    <w:p w14:paraId="1EDCE8A6" w14:textId="77777777" w:rsidR="00566380" w:rsidRPr="00566380" w:rsidRDefault="00566380" w:rsidP="00566380">
      <w:pPr>
        <w:ind w:left="720" w:hanging="720"/>
        <w:rPr>
          <w:rFonts w:ascii="Calibri" w:hAnsi="Calibri" w:cs="Calibri"/>
        </w:rPr>
      </w:pPr>
      <w:r w:rsidRPr="00566380">
        <w:rPr>
          <w:rFonts w:ascii="Calibri" w:hAnsi="Calibri" w:cs="Calibri"/>
        </w:rPr>
        <w:t>2.</w:t>
      </w:r>
      <w:r w:rsidRPr="00566380">
        <w:rPr>
          <w:rFonts w:ascii="Calibri" w:hAnsi="Calibri" w:cs="Calibri"/>
        </w:rPr>
        <w:tab/>
        <w:t>Based upon the evidence presented and the facts shown above, the Board of Adjustment finds substantial, material, and competent evidence exists to conclude that in this case the hardship results from conditions that are peculiar to the property.</w:t>
      </w:r>
    </w:p>
    <w:p w14:paraId="78C19DC7" w14:textId="2CCD112B" w:rsidR="00566380" w:rsidRPr="00566380" w:rsidRDefault="00566380" w:rsidP="00566380">
      <w:pPr>
        <w:rPr>
          <w:rFonts w:ascii="Calibri" w:hAnsi="Calibri" w:cs="Calibri"/>
        </w:rPr>
      </w:pPr>
      <w:r w:rsidRPr="00566380">
        <w:rPr>
          <w:rFonts w:ascii="Calibri" w:hAnsi="Calibri" w:cs="Calibri"/>
        </w:rPr>
        <w:tab/>
        <w:t xml:space="preserve">SEE THE ADDITIONAL FACTS GIVEN IN #5, ABOVE. </w:t>
      </w:r>
    </w:p>
    <w:p w14:paraId="396581D9" w14:textId="06B2EBD3" w:rsidR="00566380" w:rsidRPr="00566380" w:rsidRDefault="00566380" w:rsidP="00566380">
      <w:pPr>
        <w:rPr>
          <w:rFonts w:ascii="Calibri" w:hAnsi="Calibri" w:cs="Calibri"/>
          <w:i/>
          <w:iCs/>
        </w:rPr>
      </w:pPr>
      <w:r w:rsidRPr="00566380">
        <w:rPr>
          <w:rFonts w:ascii="Calibri" w:hAnsi="Calibri" w:cs="Calibri"/>
        </w:rPr>
        <w:tab/>
      </w:r>
      <w:r w:rsidRPr="00566380">
        <w:rPr>
          <w:rFonts w:ascii="Calibri" w:hAnsi="Calibri" w:cs="Calibri"/>
          <w:i/>
          <w:iCs/>
        </w:rPr>
        <w:t>The Board's vote on this factor was unanimous.</w:t>
      </w:r>
    </w:p>
    <w:p w14:paraId="7351CC03" w14:textId="480F5D4F" w:rsidR="00566380" w:rsidRPr="00566380" w:rsidRDefault="00566380" w:rsidP="00566380">
      <w:pPr>
        <w:ind w:left="720" w:hanging="720"/>
        <w:rPr>
          <w:rFonts w:ascii="Calibri" w:hAnsi="Calibri" w:cs="Calibri"/>
        </w:rPr>
      </w:pPr>
      <w:r w:rsidRPr="00566380">
        <w:rPr>
          <w:rFonts w:ascii="Calibri" w:hAnsi="Calibri" w:cs="Calibri"/>
        </w:rPr>
        <w:t>3.</w:t>
      </w:r>
      <w:r w:rsidRPr="00566380">
        <w:rPr>
          <w:rFonts w:ascii="Calibri" w:hAnsi="Calibri" w:cs="Calibri"/>
        </w:rPr>
        <w:tab/>
        <w:t>Based upon the evidence presented and the facts shown above, the Board of Adjustment finds substantial, material, and competent evidence exists to conclude that in this case the hardship did not result from actions taken by the Applicant or the property owner.</w:t>
      </w:r>
    </w:p>
    <w:p w14:paraId="0E9A7C2D" w14:textId="479E11C2" w:rsidR="00566380" w:rsidRPr="00566380" w:rsidRDefault="00566380" w:rsidP="00566380">
      <w:pPr>
        <w:rPr>
          <w:rFonts w:ascii="Calibri" w:hAnsi="Calibri" w:cs="Calibri"/>
          <w:i/>
          <w:iCs/>
        </w:rPr>
      </w:pPr>
      <w:r w:rsidRPr="00566380">
        <w:rPr>
          <w:rFonts w:ascii="Calibri" w:hAnsi="Calibri" w:cs="Calibri"/>
        </w:rPr>
        <w:tab/>
      </w:r>
      <w:r w:rsidRPr="00566380">
        <w:rPr>
          <w:rFonts w:ascii="Calibri" w:hAnsi="Calibri" w:cs="Calibri"/>
          <w:i/>
          <w:iCs/>
        </w:rPr>
        <w:t>The Board's vote on this factor was unanimous.</w:t>
      </w:r>
    </w:p>
    <w:p w14:paraId="579A75F4" w14:textId="77777777" w:rsidR="00566380" w:rsidRPr="00566380" w:rsidRDefault="00566380" w:rsidP="00566380">
      <w:pPr>
        <w:ind w:left="720" w:hanging="720"/>
        <w:rPr>
          <w:rFonts w:ascii="Calibri" w:hAnsi="Calibri" w:cs="Calibri"/>
        </w:rPr>
      </w:pPr>
      <w:r w:rsidRPr="00566380">
        <w:rPr>
          <w:rFonts w:ascii="Calibri" w:hAnsi="Calibri" w:cs="Calibri"/>
        </w:rPr>
        <w:t>4.</w:t>
      </w:r>
      <w:r w:rsidRPr="00566380">
        <w:rPr>
          <w:rFonts w:ascii="Calibri" w:hAnsi="Calibri" w:cs="Calibri"/>
        </w:rPr>
        <w:tab/>
        <w:t xml:space="preserve">Based upon the evidence presented and the facts shown above, the Board of Adjustment finds substantial, material, and competent evidence exists to conclude that in this case the requested variance is consistent with the spirit, purpose, and intent of the regulation, such that public safety is </w:t>
      </w:r>
      <w:proofErr w:type="gramStart"/>
      <w:r w:rsidRPr="00566380">
        <w:rPr>
          <w:rFonts w:ascii="Calibri" w:hAnsi="Calibri" w:cs="Calibri"/>
        </w:rPr>
        <w:t>secured</w:t>
      </w:r>
      <w:proofErr w:type="gramEnd"/>
      <w:r w:rsidRPr="00566380">
        <w:rPr>
          <w:rFonts w:ascii="Calibri" w:hAnsi="Calibri" w:cs="Calibri"/>
        </w:rPr>
        <w:t xml:space="preserve"> and substantial justice is achieved.</w:t>
      </w:r>
    </w:p>
    <w:p w14:paraId="7191B005" w14:textId="6B6792F6" w:rsidR="00566380" w:rsidRPr="00566380" w:rsidRDefault="00566380" w:rsidP="00566380">
      <w:pPr>
        <w:ind w:left="720"/>
        <w:rPr>
          <w:rFonts w:ascii="Calibri" w:hAnsi="Calibri" w:cs="Calibri"/>
        </w:rPr>
      </w:pPr>
      <w:r w:rsidRPr="00566380">
        <w:rPr>
          <w:rFonts w:ascii="Calibri" w:hAnsi="Calibri" w:cs="Calibri"/>
        </w:rPr>
        <w:t xml:space="preserve">The requested variances would allow positioning the structures </w:t>
      </w:r>
      <w:proofErr w:type="gramStart"/>
      <w:r w:rsidRPr="00566380">
        <w:rPr>
          <w:rFonts w:ascii="Calibri" w:hAnsi="Calibri" w:cs="Calibri"/>
        </w:rPr>
        <w:t>so as to</w:t>
      </w:r>
      <w:proofErr w:type="gramEnd"/>
      <w:r w:rsidRPr="00566380">
        <w:rPr>
          <w:rFonts w:ascii="Calibri" w:hAnsi="Calibri" w:cs="Calibri"/>
        </w:rPr>
        <w:t xml:space="preserve"> make the best use of the buildable land while minimizing grading and preserving the slope's natural character. These variances would also reduce environmental impact by limiting the need for extensive site modification.  </w:t>
      </w:r>
    </w:p>
    <w:p w14:paraId="01FC974B" w14:textId="648A5606" w:rsidR="00566380" w:rsidRPr="00566380" w:rsidRDefault="00566380" w:rsidP="00566380">
      <w:pPr>
        <w:rPr>
          <w:rFonts w:ascii="Calibri" w:hAnsi="Calibri" w:cs="Calibri"/>
          <w:i/>
          <w:iCs/>
        </w:rPr>
      </w:pPr>
      <w:r w:rsidRPr="00566380">
        <w:rPr>
          <w:rFonts w:ascii="Calibri" w:hAnsi="Calibri" w:cs="Calibri"/>
          <w:i/>
          <w:iCs/>
        </w:rPr>
        <w:tab/>
        <w:t>The Board's vote on this factor was unanimous.</w:t>
      </w:r>
    </w:p>
    <w:p w14:paraId="358A3B66" w14:textId="593F45DB" w:rsidR="00566380" w:rsidRPr="00566380" w:rsidRDefault="00566380" w:rsidP="00566380">
      <w:pPr>
        <w:ind w:left="720" w:hanging="720"/>
        <w:rPr>
          <w:rFonts w:ascii="Calibri" w:hAnsi="Calibri" w:cs="Calibri"/>
        </w:rPr>
      </w:pPr>
      <w:r w:rsidRPr="00566380">
        <w:rPr>
          <w:rFonts w:ascii="Calibri" w:hAnsi="Calibri" w:cs="Calibri"/>
        </w:rPr>
        <w:t>5.</w:t>
      </w:r>
      <w:r w:rsidRPr="00566380">
        <w:rPr>
          <w:rFonts w:ascii="Calibri" w:hAnsi="Calibri" w:cs="Calibri"/>
        </w:rPr>
        <w:tab/>
        <w:t>The Board of Adjustment does grant the requested variances as shown in the Applicant's variance application package and as shown in Fact number 5 above.</w:t>
      </w:r>
    </w:p>
    <w:p w14:paraId="131580E3" w14:textId="77777777" w:rsidR="00566380" w:rsidRPr="00AE2B24" w:rsidRDefault="00566380" w:rsidP="00566380">
      <w:pPr>
        <w:rPr>
          <w:rFonts w:ascii="Calibri" w:hAnsi="Calibri" w:cs="Calibri"/>
        </w:rPr>
      </w:pPr>
      <w:r w:rsidRPr="00566380">
        <w:rPr>
          <w:rFonts w:ascii="Calibri" w:hAnsi="Calibri" w:cs="Calibri"/>
        </w:rPr>
        <w:tab/>
      </w:r>
      <w:r w:rsidRPr="00AE2B24">
        <w:rPr>
          <w:rFonts w:ascii="Calibri" w:hAnsi="Calibri" w:cs="Calibri"/>
        </w:rPr>
        <w:t>This decision is effective upon filing with the Clerk.</w:t>
      </w:r>
    </w:p>
    <w:p w14:paraId="728B4775" w14:textId="4FDCDDD1" w:rsidR="00B5715A" w:rsidRPr="00AE2B24" w:rsidRDefault="00566380" w:rsidP="00566380">
      <w:pPr>
        <w:rPr>
          <w:rFonts w:ascii="Calibri" w:hAnsi="Calibri" w:cs="Calibri"/>
          <w:i/>
          <w:iCs/>
        </w:rPr>
      </w:pPr>
      <w:r w:rsidRPr="00AE2B24">
        <w:rPr>
          <w:rFonts w:ascii="Calibri" w:hAnsi="Calibri" w:cs="Calibri"/>
          <w:i/>
          <w:iCs/>
        </w:rPr>
        <w:t>The Board of Adjustment did adopt the above listed Conclusions of Law by unanimous vote</w:t>
      </w:r>
      <w:r w:rsidR="00AE2B24" w:rsidRPr="00AE2B24">
        <w:rPr>
          <w:rFonts w:ascii="Calibri" w:hAnsi="Calibri" w:cs="Calibri"/>
          <w:i/>
          <w:iCs/>
        </w:rPr>
        <w:t>.</w:t>
      </w:r>
    </w:p>
    <w:p w14:paraId="42E451FE" w14:textId="6EDBC54B" w:rsidR="001670B2" w:rsidRDefault="00AE2B24" w:rsidP="00547F41">
      <w:pPr>
        <w:rPr>
          <w:rFonts w:ascii="Calibri" w:hAnsi="Calibri" w:cs="Calibri"/>
        </w:rPr>
      </w:pPr>
      <w:r>
        <w:rPr>
          <w:rFonts w:ascii="Calibri" w:hAnsi="Calibri" w:cs="Calibri"/>
        </w:rPr>
        <w:t>___________________________________</w:t>
      </w:r>
      <w:r w:rsidR="00F54EE0">
        <w:rPr>
          <w:rFonts w:ascii="Calibri" w:hAnsi="Calibri" w:cs="Calibri"/>
        </w:rPr>
        <w:t xml:space="preserve">            ____________________________________</w:t>
      </w:r>
    </w:p>
    <w:p w14:paraId="4F3B8314" w14:textId="2F96535F" w:rsidR="00F54EE0" w:rsidRDefault="00F54EE0" w:rsidP="00547F41">
      <w:pPr>
        <w:rPr>
          <w:rFonts w:ascii="Calibri" w:hAnsi="Calibri" w:cs="Calibri"/>
        </w:rPr>
      </w:pPr>
      <w:r>
        <w:rPr>
          <w:rFonts w:ascii="Calibri" w:hAnsi="Calibri" w:cs="Calibri"/>
        </w:rPr>
        <w:t xml:space="preserve">Chairman EB Springs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Support Specialist Taylor Miller</w:t>
      </w:r>
    </w:p>
    <w:p w14:paraId="59EC8A54" w14:textId="77777777" w:rsidR="00F54EE0" w:rsidRPr="001670B2" w:rsidRDefault="00F54EE0" w:rsidP="00547F41">
      <w:pPr>
        <w:rPr>
          <w:rFonts w:ascii="Calibri" w:hAnsi="Calibri" w:cs="Calibri"/>
        </w:rPr>
      </w:pPr>
    </w:p>
    <w:sectPr w:rsidR="00F54EE0" w:rsidRPr="001670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7661E4"/>
    <w:multiLevelType w:val="hybridMultilevel"/>
    <w:tmpl w:val="091E4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4695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F41"/>
    <w:rsid w:val="00011D13"/>
    <w:rsid w:val="00027B83"/>
    <w:rsid w:val="000574E5"/>
    <w:rsid w:val="00063F2C"/>
    <w:rsid w:val="00091645"/>
    <w:rsid w:val="000A2E0D"/>
    <w:rsid w:val="000B1DBB"/>
    <w:rsid w:val="000B2E9F"/>
    <w:rsid w:val="000D10F4"/>
    <w:rsid w:val="00140D13"/>
    <w:rsid w:val="00157E41"/>
    <w:rsid w:val="001670B2"/>
    <w:rsid w:val="00183E6B"/>
    <w:rsid w:val="001C0BB5"/>
    <w:rsid w:val="001C2943"/>
    <w:rsid w:val="001E289D"/>
    <w:rsid w:val="001E7F26"/>
    <w:rsid w:val="002323BC"/>
    <w:rsid w:val="002410BB"/>
    <w:rsid w:val="00260895"/>
    <w:rsid w:val="002C4EFB"/>
    <w:rsid w:val="002D7AFA"/>
    <w:rsid w:val="003305B8"/>
    <w:rsid w:val="003336B5"/>
    <w:rsid w:val="00335405"/>
    <w:rsid w:val="00365D05"/>
    <w:rsid w:val="003B2C7C"/>
    <w:rsid w:val="003C3102"/>
    <w:rsid w:val="003C35BF"/>
    <w:rsid w:val="004073D6"/>
    <w:rsid w:val="0041579D"/>
    <w:rsid w:val="00475FD3"/>
    <w:rsid w:val="00494B72"/>
    <w:rsid w:val="00547F41"/>
    <w:rsid w:val="00555555"/>
    <w:rsid w:val="005608DC"/>
    <w:rsid w:val="00566380"/>
    <w:rsid w:val="005853F2"/>
    <w:rsid w:val="005862F1"/>
    <w:rsid w:val="005B04FD"/>
    <w:rsid w:val="005B7478"/>
    <w:rsid w:val="005E28FC"/>
    <w:rsid w:val="00662B81"/>
    <w:rsid w:val="0066579B"/>
    <w:rsid w:val="006E2F5A"/>
    <w:rsid w:val="006F4FB2"/>
    <w:rsid w:val="006F6C05"/>
    <w:rsid w:val="00777793"/>
    <w:rsid w:val="0078094F"/>
    <w:rsid w:val="007B5646"/>
    <w:rsid w:val="007C2086"/>
    <w:rsid w:val="007D116A"/>
    <w:rsid w:val="008342EE"/>
    <w:rsid w:val="00910A81"/>
    <w:rsid w:val="00986DE0"/>
    <w:rsid w:val="009B1528"/>
    <w:rsid w:val="009C6326"/>
    <w:rsid w:val="009E5F5D"/>
    <w:rsid w:val="00A062A6"/>
    <w:rsid w:val="00A953E0"/>
    <w:rsid w:val="00AA6891"/>
    <w:rsid w:val="00AE2B24"/>
    <w:rsid w:val="00B376D0"/>
    <w:rsid w:val="00B5715A"/>
    <w:rsid w:val="00B610D1"/>
    <w:rsid w:val="00B63CEB"/>
    <w:rsid w:val="00B87A24"/>
    <w:rsid w:val="00B918CE"/>
    <w:rsid w:val="00C2017A"/>
    <w:rsid w:val="00C42DB6"/>
    <w:rsid w:val="00CC0364"/>
    <w:rsid w:val="00D737AE"/>
    <w:rsid w:val="00D837A3"/>
    <w:rsid w:val="00DC7B66"/>
    <w:rsid w:val="00E30D54"/>
    <w:rsid w:val="00E61DD2"/>
    <w:rsid w:val="00EA3390"/>
    <w:rsid w:val="00F0214F"/>
    <w:rsid w:val="00F03D7F"/>
    <w:rsid w:val="00F26021"/>
    <w:rsid w:val="00F43639"/>
    <w:rsid w:val="00F43B87"/>
    <w:rsid w:val="00F5044D"/>
    <w:rsid w:val="00F54EE0"/>
    <w:rsid w:val="00F56939"/>
    <w:rsid w:val="00FC1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9ED8D"/>
  <w15:chartTrackingRefBased/>
  <w15:docId w15:val="{65E57C81-A5F7-41C2-AF2E-946595B4F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7F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7F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7F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7F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7F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7F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7F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7F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7F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F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7F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7F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7F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7F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7F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7F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7F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7F41"/>
    <w:rPr>
      <w:rFonts w:eastAsiaTheme="majorEastAsia" w:cstheme="majorBidi"/>
      <w:color w:val="272727" w:themeColor="text1" w:themeTint="D8"/>
    </w:rPr>
  </w:style>
  <w:style w:type="paragraph" w:styleId="Title">
    <w:name w:val="Title"/>
    <w:basedOn w:val="Normal"/>
    <w:next w:val="Normal"/>
    <w:link w:val="TitleChar"/>
    <w:uiPriority w:val="10"/>
    <w:qFormat/>
    <w:rsid w:val="00547F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7F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7F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7F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7F41"/>
    <w:pPr>
      <w:spacing w:before="160"/>
      <w:jc w:val="center"/>
    </w:pPr>
    <w:rPr>
      <w:i/>
      <w:iCs/>
      <w:color w:val="404040" w:themeColor="text1" w:themeTint="BF"/>
    </w:rPr>
  </w:style>
  <w:style w:type="character" w:customStyle="1" w:styleId="QuoteChar">
    <w:name w:val="Quote Char"/>
    <w:basedOn w:val="DefaultParagraphFont"/>
    <w:link w:val="Quote"/>
    <w:uiPriority w:val="29"/>
    <w:rsid w:val="00547F41"/>
    <w:rPr>
      <w:i/>
      <w:iCs/>
      <w:color w:val="404040" w:themeColor="text1" w:themeTint="BF"/>
    </w:rPr>
  </w:style>
  <w:style w:type="paragraph" w:styleId="ListParagraph">
    <w:name w:val="List Paragraph"/>
    <w:basedOn w:val="Normal"/>
    <w:uiPriority w:val="34"/>
    <w:qFormat/>
    <w:rsid w:val="00547F41"/>
    <w:pPr>
      <w:ind w:left="720"/>
      <w:contextualSpacing/>
    </w:pPr>
  </w:style>
  <w:style w:type="character" w:styleId="IntenseEmphasis">
    <w:name w:val="Intense Emphasis"/>
    <w:basedOn w:val="DefaultParagraphFont"/>
    <w:uiPriority w:val="21"/>
    <w:qFormat/>
    <w:rsid w:val="00547F41"/>
    <w:rPr>
      <w:i/>
      <w:iCs/>
      <w:color w:val="0F4761" w:themeColor="accent1" w:themeShade="BF"/>
    </w:rPr>
  </w:style>
  <w:style w:type="paragraph" w:styleId="IntenseQuote">
    <w:name w:val="Intense Quote"/>
    <w:basedOn w:val="Normal"/>
    <w:next w:val="Normal"/>
    <w:link w:val="IntenseQuoteChar"/>
    <w:uiPriority w:val="30"/>
    <w:qFormat/>
    <w:rsid w:val="00547F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7F41"/>
    <w:rPr>
      <w:i/>
      <w:iCs/>
      <w:color w:val="0F4761" w:themeColor="accent1" w:themeShade="BF"/>
    </w:rPr>
  </w:style>
  <w:style w:type="character" w:styleId="IntenseReference">
    <w:name w:val="Intense Reference"/>
    <w:basedOn w:val="DefaultParagraphFont"/>
    <w:uiPriority w:val="32"/>
    <w:qFormat/>
    <w:rsid w:val="00547F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7f8c00a-9b07-4d3a-84ff-b1774c0b4544" xsi:nil="true"/>
    <lcf76f155ced4ddcb4097134ff3c332f xmlns="20a6a12e-989d-4cee-bde1-55ab98f01c8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822F7F3239FF458EDC8DDB92B38351" ma:contentTypeVersion="13" ma:contentTypeDescription="Create a new document." ma:contentTypeScope="" ma:versionID="ed33a34803b9b55b309730c3f8854505">
  <xsd:schema xmlns:xsd="http://www.w3.org/2001/XMLSchema" xmlns:xs="http://www.w3.org/2001/XMLSchema" xmlns:p="http://schemas.microsoft.com/office/2006/metadata/properties" xmlns:ns2="20a6a12e-989d-4cee-bde1-55ab98f01c81" xmlns:ns3="47f8c00a-9b07-4d3a-84ff-b1774c0b4544" targetNamespace="http://schemas.microsoft.com/office/2006/metadata/properties" ma:root="true" ma:fieldsID="fe712aa17a3901169157e5abeae1a623" ns2:_="" ns3:_="">
    <xsd:import namespace="20a6a12e-989d-4cee-bde1-55ab98f01c81"/>
    <xsd:import namespace="47f8c00a-9b07-4d3a-84ff-b1774c0b45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LengthInSeconds"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a6a12e-989d-4cee-bde1-55ab98f01c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a808cca-7123-4cfd-9c24-84560befa10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f8c00a-9b07-4d3a-84ff-b1774c0b45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867694-4349-4068-8245-b4b6c183cb82}" ma:internalName="TaxCatchAll" ma:showField="CatchAllData" ma:web="47f8c00a-9b07-4d3a-84ff-b1774c0b45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276A05-C5E9-4C16-A602-800638B8FA3B}">
  <ds:schemaRefs>
    <ds:schemaRef ds:uri="http://schemas.microsoft.com/sharepoint/v3/contenttype/forms"/>
  </ds:schemaRefs>
</ds:datastoreItem>
</file>

<file path=customXml/itemProps2.xml><?xml version="1.0" encoding="utf-8"?>
<ds:datastoreItem xmlns:ds="http://schemas.openxmlformats.org/officeDocument/2006/customXml" ds:itemID="{0ED31BFA-E6EE-4C20-8F64-20B93F85CEAC}">
  <ds:schemaRefs>
    <ds:schemaRef ds:uri="http://schemas.microsoft.com/office/2006/metadata/properties"/>
    <ds:schemaRef ds:uri="http://schemas.microsoft.com/office/infopath/2007/PartnerControls"/>
    <ds:schemaRef ds:uri="47f8c00a-9b07-4d3a-84ff-b1774c0b4544"/>
    <ds:schemaRef ds:uri="20a6a12e-989d-4cee-bde1-55ab98f01c81"/>
  </ds:schemaRefs>
</ds:datastoreItem>
</file>

<file path=customXml/itemProps3.xml><?xml version="1.0" encoding="utf-8"?>
<ds:datastoreItem xmlns:ds="http://schemas.openxmlformats.org/officeDocument/2006/customXml" ds:itemID="{7AB3946B-F661-47E0-8622-63046E031C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a6a12e-989d-4cee-bde1-55ab98f01c81"/>
    <ds:schemaRef ds:uri="47f8c00a-9b07-4d3a-84ff-b1774c0b4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1431</TotalTime>
  <Pages>9</Pages>
  <Words>2956</Words>
  <Characters>14606</Characters>
  <Application>Microsoft Office Word</Application>
  <DocSecurity>0</DocSecurity>
  <Lines>251</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Miller</dc:creator>
  <cp:keywords/>
  <dc:description/>
  <cp:lastModifiedBy>Taylor Miller</cp:lastModifiedBy>
  <cp:revision>69</cp:revision>
  <dcterms:created xsi:type="dcterms:W3CDTF">2025-08-05T12:04:00Z</dcterms:created>
  <dcterms:modified xsi:type="dcterms:W3CDTF">2025-10-14T13:48:00Z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0x010100B7822F7F3239FF458EDC8DDB92B38351</vt:lpwstr>
  </property>
  <property fmtid="{D5CDD505-2E9C-101B-9397-08002B2CF9AE}" pid="3" name="MediaServiceImageTags">
    <vt:lpwstr/>
  </property>
</Properties>
</file>